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E946" w14:textId="446AD68C" w:rsidR="00A93EA0" w:rsidRPr="00DE45AB" w:rsidRDefault="004F583E" w:rsidP="00ED7D02">
      <w:pPr>
        <w:contextualSpacing/>
        <w:rPr>
          <w:rFonts w:ascii="Times New Roman" w:hAnsi="Times New Roman" w:cs="Times New Roman"/>
          <w:sz w:val="24"/>
          <w:szCs w:val="24"/>
        </w:rPr>
      </w:pPr>
      <w:bookmarkStart w:id="0" w:name="_Hlk523210869"/>
      <w:r w:rsidRPr="00DE45AB">
        <w:rPr>
          <w:rFonts w:ascii="Times New Roman" w:hAnsi="Times New Roman" w:cs="Times New Roman"/>
          <w:b/>
          <w:sz w:val="24"/>
          <w:szCs w:val="24"/>
        </w:rPr>
        <w:t xml:space="preserve"> </w:t>
      </w:r>
      <w:r w:rsidR="00ED7D02" w:rsidRPr="00DE45AB">
        <w:rPr>
          <w:rFonts w:ascii="Times New Roman" w:hAnsi="Times New Roman" w:cs="Times New Roman"/>
          <w:b/>
          <w:sz w:val="24"/>
          <w:szCs w:val="24"/>
        </w:rPr>
        <w:t>Date:</w:t>
      </w:r>
      <w:r w:rsidR="00ED7D02" w:rsidRPr="00DE45AB">
        <w:rPr>
          <w:rFonts w:ascii="Times New Roman" w:hAnsi="Times New Roman" w:cs="Times New Roman"/>
          <w:sz w:val="24"/>
          <w:szCs w:val="24"/>
        </w:rPr>
        <w:tab/>
      </w:r>
      <w:r w:rsidR="00ED7D02" w:rsidRPr="00DE45AB">
        <w:rPr>
          <w:rFonts w:ascii="Times New Roman" w:hAnsi="Times New Roman" w:cs="Times New Roman"/>
          <w:sz w:val="24"/>
          <w:szCs w:val="24"/>
        </w:rPr>
        <w:tab/>
      </w:r>
      <w:r w:rsidR="00ED7D02" w:rsidRPr="00DE45AB">
        <w:rPr>
          <w:rFonts w:ascii="Times New Roman" w:hAnsi="Times New Roman" w:cs="Times New Roman"/>
          <w:sz w:val="24"/>
          <w:szCs w:val="24"/>
        </w:rPr>
        <w:tab/>
      </w:r>
      <w:r w:rsidR="00CE23E6" w:rsidRPr="00DE45AB">
        <w:rPr>
          <w:rFonts w:ascii="Times New Roman" w:hAnsi="Times New Roman" w:cs="Times New Roman"/>
          <w:sz w:val="24"/>
          <w:szCs w:val="24"/>
        </w:rPr>
        <w:t>5</w:t>
      </w:r>
      <w:r w:rsidR="0062503D" w:rsidRPr="00DE45AB">
        <w:rPr>
          <w:rFonts w:ascii="Times New Roman" w:hAnsi="Times New Roman" w:cs="Times New Roman"/>
          <w:sz w:val="24"/>
          <w:szCs w:val="24"/>
        </w:rPr>
        <w:t>/</w:t>
      </w:r>
      <w:r w:rsidR="00CE23E6" w:rsidRPr="00DE45AB">
        <w:rPr>
          <w:rFonts w:ascii="Times New Roman" w:hAnsi="Times New Roman" w:cs="Times New Roman"/>
          <w:sz w:val="24"/>
          <w:szCs w:val="24"/>
        </w:rPr>
        <w:t>20</w:t>
      </w:r>
      <w:r w:rsidR="0062503D" w:rsidRPr="00DE45AB">
        <w:rPr>
          <w:rFonts w:ascii="Times New Roman" w:hAnsi="Times New Roman" w:cs="Times New Roman"/>
          <w:sz w:val="24"/>
          <w:szCs w:val="24"/>
        </w:rPr>
        <w:t>/2020</w:t>
      </w:r>
    </w:p>
    <w:p w14:paraId="2949AAAA" w14:textId="29659FA6" w:rsidR="00ED7D02" w:rsidRPr="00DE45AB" w:rsidRDefault="00ED7D02" w:rsidP="00ED7D02">
      <w:pPr>
        <w:contextualSpacing/>
        <w:rPr>
          <w:rFonts w:ascii="Times New Roman" w:hAnsi="Times New Roman" w:cs="Times New Roman"/>
          <w:sz w:val="24"/>
          <w:szCs w:val="24"/>
        </w:rPr>
      </w:pPr>
      <w:r w:rsidRPr="00DE45AB">
        <w:rPr>
          <w:rFonts w:ascii="Times New Roman" w:hAnsi="Times New Roman" w:cs="Times New Roman"/>
          <w:b/>
          <w:sz w:val="24"/>
          <w:szCs w:val="24"/>
        </w:rPr>
        <w:t>Location:</w:t>
      </w:r>
      <w:r w:rsidRPr="00DE45AB">
        <w:rPr>
          <w:rFonts w:ascii="Times New Roman" w:hAnsi="Times New Roman" w:cs="Times New Roman"/>
          <w:sz w:val="24"/>
          <w:szCs w:val="24"/>
        </w:rPr>
        <w:tab/>
      </w:r>
      <w:r w:rsidRPr="00DE45AB">
        <w:rPr>
          <w:rFonts w:ascii="Times New Roman" w:hAnsi="Times New Roman" w:cs="Times New Roman"/>
          <w:sz w:val="24"/>
          <w:szCs w:val="24"/>
        </w:rPr>
        <w:tab/>
      </w:r>
      <w:r w:rsidR="00CE23E6" w:rsidRPr="00DE45AB">
        <w:rPr>
          <w:rFonts w:ascii="Times New Roman" w:hAnsi="Times New Roman" w:cs="Times New Roman"/>
          <w:sz w:val="24"/>
          <w:szCs w:val="24"/>
        </w:rPr>
        <w:t xml:space="preserve">Conference Call – GOTO Meeting </w:t>
      </w:r>
    </w:p>
    <w:p w14:paraId="549D5E43" w14:textId="1C4787C4" w:rsidR="003D0D21" w:rsidRPr="00DE45AB" w:rsidRDefault="003D0D21" w:rsidP="00ED7D02">
      <w:pPr>
        <w:contextualSpacing/>
        <w:rPr>
          <w:rFonts w:ascii="Times New Roman" w:hAnsi="Times New Roman" w:cs="Times New Roman"/>
          <w:sz w:val="24"/>
          <w:szCs w:val="24"/>
        </w:rPr>
      </w:pPr>
      <w:r w:rsidRPr="00DE45AB">
        <w:rPr>
          <w:rFonts w:ascii="Times New Roman" w:hAnsi="Times New Roman" w:cs="Times New Roman"/>
          <w:b/>
          <w:sz w:val="24"/>
          <w:szCs w:val="24"/>
        </w:rPr>
        <w:t>Time:</w:t>
      </w:r>
      <w:r w:rsidRPr="00DE45AB">
        <w:rPr>
          <w:rFonts w:ascii="Times New Roman" w:hAnsi="Times New Roman" w:cs="Times New Roman"/>
          <w:b/>
          <w:sz w:val="24"/>
          <w:szCs w:val="24"/>
        </w:rPr>
        <w:tab/>
      </w:r>
      <w:r w:rsidRPr="00DE45AB">
        <w:rPr>
          <w:rFonts w:ascii="Times New Roman" w:hAnsi="Times New Roman" w:cs="Times New Roman"/>
          <w:sz w:val="24"/>
          <w:szCs w:val="24"/>
        </w:rPr>
        <w:tab/>
      </w:r>
      <w:r w:rsidRPr="00DE45AB">
        <w:rPr>
          <w:rFonts w:ascii="Times New Roman" w:hAnsi="Times New Roman" w:cs="Times New Roman"/>
          <w:sz w:val="24"/>
          <w:szCs w:val="24"/>
        </w:rPr>
        <w:tab/>
        <w:t>6 PM</w:t>
      </w:r>
      <w:r w:rsidR="00CE23E6" w:rsidRPr="00DE45AB">
        <w:rPr>
          <w:rFonts w:ascii="Times New Roman" w:hAnsi="Times New Roman" w:cs="Times New Roman"/>
          <w:sz w:val="24"/>
          <w:szCs w:val="24"/>
        </w:rPr>
        <w:t xml:space="preserve"> – 7:30 PM</w:t>
      </w:r>
    </w:p>
    <w:p w14:paraId="772D4E40" w14:textId="77777777" w:rsidR="00876402" w:rsidRPr="00DE45AB" w:rsidRDefault="00EB3F7D" w:rsidP="00876402">
      <w:pPr>
        <w:ind w:left="1440" w:hanging="1440"/>
        <w:contextualSpacing/>
        <w:rPr>
          <w:rFonts w:ascii="Times New Roman" w:hAnsi="Times New Roman" w:cs="Times New Roman"/>
          <w:sz w:val="24"/>
          <w:szCs w:val="24"/>
        </w:rPr>
      </w:pPr>
      <w:r w:rsidRPr="00DE45A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p>
    <w:p w14:paraId="2E96C6F7" w14:textId="2F014DB0" w:rsidR="003D0D21" w:rsidRPr="00DE45AB" w:rsidRDefault="003D0D21" w:rsidP="003D0D21">
      <w:pPr>
        <w:rPr>
          <w:rFonts w:ascii="Times New Roman" w:hAnsi="Times New Roman" w:cs="Times New Roman"/>
          <w:b/>
          <w:color w:val="auto"/>
          <w:sz w:val="24"/>
          <w:szCs w:val="24"/>
        </w:rPr>
      </w:pPr>
      <w:bookmarkStart w:id="1" w:name="_Hlk534962394"/>
      <w:r w:rsidRPr="00DE45AB">
        <w:rPr>
          <w:rFonts w:ascii="Times New Roman" w:hAnsi="Times New Roman" w:cs="Times New Roman"/>
          <w:b/>
          <w:color w:val="auto"/>
          <w:sz w:val="24"/>
          <w:szCs w:val="24"/>
        </w:rPr>
        <w:t>Agenda</w:t>
      </w:r>
    </w:p>
    <w:tbl>
      <w:tblPr>
        <w:tblStyle w:val="TableGrid"/>
        <w:tblW w:w="10525" w:type="dxa"/>
        <w:tblLook w:val="04A0" w:firstRow="1" w:lastRow="0" w:firstColumn="1" w:lastColumn="0" w:noHBand="0" w:noVBand="1"/>
      </w:tblPr>
      <w:tblGrid>
        <w:gridCol w:w="1255"/>
        <w:gridCol w:w="7200"/>
        <w:gridCol w:w="2070"/>
      </w:tblGrid>
      <w:tr w:rsidR="003D0D21" w:rsidRPr="00DE45AB" w14:paraId="0CABD056" w14:textId="77777777" w:rsidTr="00332188">
        <w:tc>
          <w:tcPr>
            <w:tcW w:w="1255" w:type="dxa"/>
            <w:shd w:val="clear" w:color="auto" w:fill="B6DDE8" w:themeFill="accent5" w:themeFillTint="66"/>
          </w:tcPr>
          <w:p w14:paraId="0F10A154" w14:textId="77777777"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bookmarkStart w:id="2" w:name="_Hlk523294560"/>
            <w:r w:rsidRPr="00DE45AB">
              <w:rPr>
                <w:rFonts w:ascii="Times New Roman" w:hAnsi="Times New Roman" w:cs="Times New Roman"/>
                <w:sz w:val="24"/>
                <w:szCs w:val="24"/>
              </w:rPr>
              <w:t>Time</w:t>
            </w:r>
          </w:p>
        </w:tc>
        <w:tc>
          <w:tcPr>
            <w:tcW w:w="7200" w:type="dxa"/>
            <w:shd w:val="clear" w:color="auto" w:fill="B6DDE8" w:themeFill="accent5" w:themeFillTint="66"/>
          </w:tcPr>
          <w:p w14:paraId="0C09BEC1" w14:textId="77777777"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Topic</w:t>
            </w:r>
          </w:p>
        </w:tc>
        <w:tc>
          <w:tcPr>
            <w:tcW w:w="2070" w:type="dxa"/>
            <w:shd w:val="clear" w:color="auto" w:fill="B6DDE8" w:themeFill="accent5" w:themeFillTint="66"/>
          </w:tcPr>
          <w:p w14:paraId="6CE79E2B" w14:textId="77777777"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Facilitator</w:t>
            </w:r>
          </w:p>
        </w:tc>
      </w:tr>
      <w:tr w:rsidR="003D0D21" w:rsidRPr="00DE45AB" w14:paraId="34CD9644" w14:textId="77777777" w:rsidTr="00332188">
        <w:tc>
          <w:tcPr>
            <w:tcW w:w="1255" w:type="dxa"/>
          </w:tcPr>
          <w:p w14:paraId="36641855" w14:textId="2A25C9CB"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 xml:space="preserve">6:00 PM: </w:t>
            </w:r>
          </w:p>
        </w:tc>
        <w:tc>
          <w:tcPr>
            <w:tcW w:w="7200" w:type="dxa"/>
          </w:tcPr>
          <w:p w14:paraId="39064B59" w14:textId="4841CB88"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Welcome</w:t>
            </w:r>
          </w:p>
        </w:tc>
        <w:tc>
          <w:tcPr>
            <w:tcW w:w="2070" w:type="dxa"/>
          </w:tcPr>
          <w:p w14:paraId="41856056" w14:textId="7A555C20" w:rsidR="003D0D21" w:rsidRPr="00DE45AB" w:rsidRDefault="003D0D21"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Margie</w:t>
            </w:r>
          </w:p>
        </w:tc>
      </w:tr>
      <w:tr w:rsidR="003D0D21" w:rsidRPr="00DE45AB" w14:paraId="40587144" w14:textId="77777777" w:rsidTr="00332188">
        <w:tc>
          <w:tcPr>
            <w:tcW w:w="1255" w:type="dxa"/>
          </w:tcPr>
          <w:p w14:paraId="4E0A6C12" w14:textId="6D8C28EA"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6:</w:t>
            </w:r>
            <w:r w:rsidR="00AB5009" w:rsidRPr="00DE45AB">
              <w:rPr>
                <w:rFonts w:ascii="Times New Roman" w:hAnsi="Times New Roman" w:cs="Times New Roman"/>
                <w:sz w:val="24"/>
                <w:szCs w:val="24"/>
              </w:rPr>
              <w:t>05</w:t>
            </w:r>
            <w:r w:rsidRPr="00DE45AB">
              <w:rPr>
                <w:rFonts w:ascii="Times New Roman" w:hAnsi="Times New Roman" w:cs="Times New Roman"/>
                <w:sz w:val="24"/>
                <w:szCs w:val="24"/>
              </w:rPr>
              <w:t xml:space="preserve"> PM: </w:t>
            </w:r>
          </w:p>
        </w:tc>
        <w:tc>
          <w:tcPr>
            <w:tcW w:w="7200" w:type="dxa"/>
          </w:tcPr>
          <w:p w14:paraId="00E0BF51" w14:textId="6AC59498" w:rsidR="003D0D21" w:rsidRPr="00DE45AB" w:rsidRDefault="00CE23E6"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Allocation of Resources Discussion</w:t>
            </w:r>
          </w:p>
        </w:tc>
        <w:tc>
          <w:tcPr>
            <w:tcW w:w="2070" w:type="dxa"/>
          </w:tcPr>
          <w:p w14:paraId="4918328F" w14:textId="02376746" w:rsidR="003D0D21" w:rsidRPr="00DE45AB" w:rsidRDefault="00CE23E6"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Margie/All</w:t>
            </w:r>
          </w:p>
        </w:tc>
      </w:tr>
      <w:tr w:rsidR="003D0D21" w:rsidRPr="00DE45AB" w14:paraId="16C78634" w14:textId="77777777" w:rsidTr="00332188">
        <w:tc>
          <w:tcPr>
            <w:tcW w:w="1255" w:type="dxa"/>
          </w:tcPr>
          <w:p w14:paraId="1BFE106D" w14:textId="63D92757" w:rsidR="003D0D21" w:rsidRPr="00DE45AB"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6:</w:t>
            </w:r>
            <w:r w:rsidR="00CE23E6" w:rsidRPr="00DE45AB">
              <w:rPr>
                <w:rFonts w:ascii="Times New Roman" w:hAnsi="Times New Roman" w:cs="Times New Roman"/>
                <w:sz w:val="24"/>
                <w:szCs w:val="24"/>
              </w:rPr>
              <w:t>3</w:t>
            </w:r>
            <w:r w:rsidR="00023DDF" w:rsidRPr="00DE45AB">
              <w:rPr>
                <w:rFonts w:ascii="Times New Roman" w:hAnsi="Times New Roman" w:cs="Times New Roman"/>
                <w:sz w:val="24"/>
                <w:szCs w:val="24"/>
              </w:rPr>
              <w:t>5</w:t>
            </w:r>
            <w:r w:rsidRPr="00DE45AB">
              <w:rPr>
                <w:rFonts w:ascii="Times New Roman" w:hAnsi="Times New Roman" w:cs="Times New Roman"/>
                <w:sz w:val="24"/>
                <w:szCs w:val="24"/>
              </w:rPr>
              <w:t xml:space="preserve"> PM:</w:t>
            </w:r>
          </w:p>
        </w:tc>
        <w:tc>
          <w:tcPr>
            <w:tcW w:w="7200" w:type="dxa"/>
          </w:tcPr>
          <w:p w14:paraId="7CC8ED73" w14:textId="05AE263C" w:rsidR="003D0D21" w:rsidRPr="00DE45AB" w:rsidRDefault="003B3CAC"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 xml:space="preserve">Summary of the work of our </w:t>
            </w:r>
            <w:r w:rsidR="00CE23E6" w:rsidRPr="00DE45AB">
              <w:rPr>
                <w:rFonts w:ascii="Times New Roman" w:hAnsi="Times New Roman" w:cs="Times New Roman"/>
                <w:sz w:val="24"/>
                <w:szCs w:val="24"/>
              </w:rPr>
              <w:t xml:space="preserve">HCELC  </w:t>
            </w:r>
          </w:p>
        </w:tc>
        <w:tc>
          <w:tcPr>
            <w:tcW w:w="2070" w:type="dxa"/>
          </w:tcPr>
          <w:p w14:paraId="434A5C66" w14:textId="79C8FCD9" w:rsidR="003D0D21" w:rsidRPr="00DE45AB" w:rsidRDefault="00CE23E6"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Chris R./Margie</w:t>
            </w:r>
          </w:p>
        </w:tc>
      </w:tr>
      <w:tr w:rsidR="006303DD" w:rsidRPr="00DE45AB" w14:paraId="4B9D09AB" w14:textId="77777777" w:rsidTr="00332188">
        <w:tc>
          <w:tcPr>
            <w:tcW w:w="1255" w:type="dxa"/>
          </w:tcPr>
          <w:p w14:paraId="15C5AA57" w14:textId="0AE17DCF" w:rsidR="006303DD" w:rsidRPr="00DE45AB" w:rsidRDefault="00AB5009" w:rsidP="006303DD">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7:30 PM:</w:t>
            </w:r>
          </w:p>
        </w:tc>
        <w:tc>
          <w:tcPr>
            <w:tcW w:w="7200" w:type="dxa"/>
          </w:tcPr>
          <w:p w14:paraId="5B2490B0" w14:textId="2D7E11C2" w:rsidR="006303DD" w:rsidRPr="00DE45AB" w:rsidRDefault="006303DD" w:rsidP="006303DD">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Close</w:t>
            </w:r>
          </w:p>
        </w:tc>
        <w:tc>
          <w:tcPr>
            <w:tcW w:w="2070" w:type="dxa"/>
          </w:tcPr>
          <w:p w14:paraId="24CF9BE9" w14:textId="476A2D61" w:rsidR="006303DD" w:rsidRPr="00DE45AB" w:rsidRDefault="00754638"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DE45AB">
              <w:rPr>
                <w:rFonts w:ascii="Times New Roman" w:hAnsi="Times New Roman" w:cs="Times New Roman"/>
                <w:sz w:val="24"/>
                <w:szCs w:val="24"/>
              </w:rPr>
              <w:t>Margie</w:t>
            </w:r>
          </w:p>
        </w:tc>
      </w:tr>
      <w:bookmarkEnd w:id="0"/>
      <w:bookmarkEnd w:id="1"/>
      <w:bookmarkEnd w:id="2"/>
    </w:tbl>
    <w:p w14:paraId="7322875E" w14:textId="0EB0088E" w:rsidR="00AB59CE" w:rsidRPr="00DE45AB" w:rsidRDefault="00AB59CE" w:rsidP="00AB59CE">
      <w:pPr>
        <w:rPr>
          <w:rFonts w:ascii="Times New Roman" w:hAnsi="Times New Roman" w:cs="Times New Roman"/>
          <w:b/>
          <w:color w:val="auto"/>
          <w:sz w:val="24"/>
          <w:szCs w:val="24"/>
        </w:rPr>
      </w:pPr>
    </w:p>
    <w:p w14:paraId="1244D62D" w14:textId="34C55C85" w:rsidR="00AB59CE" w:rsidRPr="00DE45AB" w:rsidRDefault="00AB59CE" w:rsidP="00AB59CE">
      <w:pPr>
        <w:rPr>
          <w:rFonts w:ascii="Times New Roman" w:hAnsi="Times New Roman" w:cs="Times New Roman"/>
          <w:bCs/>
          <w:color w:val="auto"/>
          <w:sz w:val="24"/>
          <w:szCs w:val="24"/>
        </w:rPr>
      </w:pPr>
      <w:r w:rsidRPr="00DE45AB">
        <w:rPr>
          <w:rFonts w:ascii="Times New Roman" w:hAnsi="Times New Roman" w:cs="Times New Roman"/>
          <w:b/>
          <w:color w:val="auto"/>
          <w:sz w:val="24"/>
          <w:szCs w:val="24"/>
        </w:rPr>
        <w:t xml:space="preserve">Attendees: </w:t>
      </w:r>
      <w:r w:rsidRPr="00DE45AB">
        <w:rPr>
          <w:rFonts w:ascii="Times New Roman" w:hAnsi="Times New Roman" w:cs="Times New Roman"/>
          <w:bCs/>
          <w:color w:val="auto"/>
          <w:sz w:val="24"/>
          <w:szCs w:val="24"/>
        </w:rPr>
        <w:t>Margie S., Chris R., Sid S., Janine F., Heidi G., Laurie M., Marianne C., Pat N., Margaret S., Jill P., Jim H., Erin L., Larry T., Marc A.</w:t>
      </w:r>
    </w:p>
    <w:p w14:paraId="127B27DF" w14:textId="19B5496A" w:rsidR="00AB59CE" w:rsidRPr="00DE45AB" w:rsidRDefault="00AB59CE" w:rsidP="00AB59CE">
      <w:pPr>
        <w:rPr>
          <w:rFonts w:ascii="Times New Roman" w:hAnsi="Times New Roman" w:cs="Times New Roman"/>
          <w:bCs/>
          <w:color w:val="auto"/>
          <w:sz w:val="24"/>
          <w:szCs w:val="24"/>
        </w:rPr>
      </w:pPr>
    </w:p>
    <w:p w14:paraId="5ACE3236" w14:textId="2DC67194" w:rsidR="00AB59CE" w:rsidRPr="00DE45AB" w:rsidRDefault="00AB59CE" w:rsidP="00AB59CE">
      <w:pPr>
        <w:rPr>
          <w:rFonts w:ascii="Times New Roman" w:hAnsi="Times New Roman" w:cs="Times New Roman"/>
          <w:b/>
          <w:bCs/>
          <w:color w:val="FF0000"/>
          <w:sz w:val="24"/>
          <w:szCs w:val="24"/>
        </w:rPr>
      </w:pPr>
      <w:r w:rsidRPr="00DE45AB">
        <w:rPr>
          <w:rFonts w:ascii="Times New Roman" w:hAnsi="Times New Roman" w:cs="Times New Roman"/>
          <w:b/>
          <w:bCs/>
          <w:sz w:val="24"/>
          <w:szCs w:val="24"/>
        </w:rPr>
        <w:t xml:space="preserve">Item: </w:t>
      </w:r>
      <w:r w:rsidRPr="00DE45AB">
        <w:rPr>
          <w:rFonts w:ascii="Times New Roman" w:hAnsi="Times New Roman" w:cs="Times New Roman"/>
          <w:b/>
          <w:bCs/>
          <w:color w:val="FF0000"/>
          <w:sz w:val="24"/>
          <w:szCs w:val="24"/>
        </w:rPr>
        <w:t>Allocation of Resources Discussion</w:t>
      </w:r>
    </w:p>
    <w:p w14:paraId="30FFFF67" w14:textId="67F5D494" w:rsidR="00AB59CE" w:rsidRPr="00DE45AB" w:rsidRDefault="00AB59CE" w:rsidP="00AB59CE">
      <w:pPr>
        <w:rPr>
          <w:rFonts w:ascii="Times New Roman" w:hAnsi="Times New Roman" w:cs="Times New Roman"/>
          <w:b/>
          <w:bCs/>
          <w:sz w:val="24"/>
          <w:szCs w:val="24"/>
        </w:rPr>
      </w:pPr>
    </w:p>
    <w:p w14:paraId="5CE91A84" w14:textId="24F37E6A" w:rsidR="00AB59CE" w:rsidRPr="00DE45AB" w:rsidRDefault="00AB59CE" w:rsidP="00AB59CE">
      <w:pPr>
        <w:rPr>
          <w:rFonts w:ascii="Times New Roman" w:hAnsi="Times New Roman" w:cs="Times New Roman"/>
          <w:color w:val="auto"/>
          <w:sz w:val="24"/>
          <w:szCs w:val="24"/>
        </w:rPr>
      </w:pPr>
      <w:r w:rsidRPr="00DE45AB">
        <w:rPr>
          <w:rFonts w:ascii="Times New Roman" w:hAnsi="Times New Roman" w:cs="Times New Roman"/>
          <w:b/>
          <w:bCs/>
          <w:sz w:val="24"/>
          <w:szCs w:val="24"/>
        </w:rPr>
        <w:t xml:space="preserve">Discussion:  </w:t>
      </w:r>
      <w:r w:rsidRPr="00DE45AB">
        <w:rPr>
          <w:rFonts w:ascii="Times New Roman" w:hAnsi="Times New Roman" w:cs="Times New Roman"/>
          <w:color w:val="auto"/>
          <w:sz w:val="24"/>
          <w:szCs w:val="24"/>
        </w:rPr>
        <w:t xml:space="preserve">Margie introduced the topic of allocation of resources by giving a short overview of the </w:t>
      </w:r>
      <w:r w:rsidR="00B57CBB">
        <w:rPr>
          <w:rFonts w:ascii="Times New Roman" w:hAnsi="Times New Roman" w:cs="Times New Roman"/>
          <w:color w:val="auto"/>
          <w:sz w:val="24"/>
          <w:szCs w:val="24"/>
        </w:rPr>
        <w:t>collaboration</w:t>
      </w:r>
      <w:r w:rsidR="002706C1">
        <w:rPr>
          <w:rFonts w:ascii="Times New Roman" w:hAnsi="Times New Roman" w:cs="Times New Roman"/>
          <w:color w:val="auto"/>
          <w:sz w:val="24"/>
          <w:szCs w:val="24"/>
        </w:rPr>
        <w:t>(s)</w:t>
      </w:r>
      <w:r w:rsidR="00B57CBB">
        <w:rPr>
          <w:rFonts w:ascii="Times New Roman" w:hAnsi="Times New Roman" w:cs="Times New Roman"/>
          <w:color w:val="auto"/>
          <w:sz w:val="24"/>
          <w:szCs w:val="24"/>
        </w:rPr>
        <w:t xml:space="preserve"> </w:t>
      </w:r>
      <w:r w:rsidR="002706C1">
        <w:rPr>
          <w:rFonts w:ascii="Times New Roman" w:hAnsi="Times New Roman" w:cs="Times New Roman"/>
          <w:color w:val="auto"/>
          <w:sz w:val="24"/>
          <w:szCs w:val="24"/>
        </w:rPr>
        <w:t xml:space="preserve">that have been </w:t>
      </w:r>
      <w:r w:rsidR="00B57CBB">
        <w:rPr>
          <w:rFonts w:ascii="Times New Roman" w:hAnsi="Times New Roman" w:cs="Times New Roman"/>
          <w:color w:val="auto"/>
          <w:sz w:val="24"/>
          <w:szCs w:val="24"/>
        </w:rPr>
        <w:t xml:space="preserve">taking place between </w:t>
      </w:r>
      <w:r w:rsidRPr="00DE45AB">
        <w:rPr>
          <w:rFonts w:ascii="Times New Roman" w:hAnsi="Times New Roman" w:cs="Times New Roman"/>
          <w:color w:val="auto"/>
          <w:sz w:val="24"/>
          <w:szCs w:val="24"/>
        </w:rPr>
        <w:t xml:space="preserve">RRH and URMC </w:t>
      </w:r>
      <w:r w:rsidR="002706C1">
        <w:rPr>
          <w:rFonts w:ascii="Times New Roman" w:hAnsi="Times New Roman" w:cs="Times New Roman"/>
          <w:color w:val="auto"/>
          <w:sz w:val="24"/>
          <w:szCs w:val="24"/>
        </w:rPr>
        <w:t xml:space="preserve">regarding the COVID-19 </w:t>
      </w:r>
      <w:r w:rsidRPr="00DE45AB">
        <w:rPr>
          <w:rFonts w:ascii="Times New Roman" w:hAnsi="Times New Roman" w:cs="Times New Roman"/>
          <w:color w:val="auto"/>
          <w:sz w:val="24"/>
          <w:szCs w:val="24"/>
        </w:rPr>
        <w:t>pandemic</w:t>
      </w:r>
      <w:r w:rsidR="002706C1">
        <w:rPr>
          <w:rFonts w:ascii="Times New Roman" w:hAnsi="Times New Roman" w:cs="Times New Roman"/>
          <w:color w:val="auto"/>
          <w:sz w:val="24"/>
          <w:szCs w:val="24"/>
        </w:rPr>
        <w:t xml:space="preserve">.  </w:t>
      </w:r>
      <w:r w:rsidR="00A93AD0">
        <w:rPr>
          <w:rFonts w:ascii="Times New Roman" w:hAnsi="Times New Roman" w:cs="Times New Roman"/>
          <w:color w:val="auto"/>
          <w:sz w:val="24"/>
          <w:szCs w:val="24"/>
        </w:rPr>
        <w:t>A</w:t>
      </w:r>
      <w:r w:rsidR="00A93AD0" w:rsidRPr="00DE45AB">
        <w:rPr>
          <w:rFonts w:ascii="Times New Roman" w:hAnsi="Times New Roman" w:cs="Times New Roman"/>
          <w:color w:val="auto"/>
          <w:sz w:val="24"/>
          <w:szCs w:val="24"/>
        </w:rPr>
        <w:t xml:space="preserve"> CERG </w:t>
      </w:r>
      <w:r w:rsidR="00A93AD0">
        <w:rPr>
          <w:rFonts w:ascii="Times New Roman" w:hAnsi="Times New Roman" w:cs="Times New Roman"/>
          <w:color w:val="auto"/>
          <w:sz w:val="24"/>
          <w:szCs w:val="24"/>
        </w:rPr>
        <w:t>(Coronavirus Ethics Response Group)</w:t>
      </w:r>
      <w:r w:rsidR="00A93AD0">
        <w:rPr>
          <w:rFonts w:ascii="Times New Roman" w:hAnsi="Times New Roman" w:cs="Times New Roman"/>
          <w:color w:val="auto"/>
          <w:sz w:val="24"/>
          <w:szCs w:val="24"/>
        </w:rPr>
        <w:t xml:space="preserve"> was formed and the </w:t>
      </w:r>
      <w:r w:rsidR="002706C1">
        <w:rPr>
          <w:rFonts w:ascii="Times New Roman" w:hAnsi="Times New Roman" w:cs="Times New Roman"/>
          <w:color w:val="auto"/>
          <w:sz w:val="24"/>
          <w:szCs w:val="24"/>
        </w:rPr>
        <w:t>specific process of allocating ventilators became the obvious focus</w:t>
      </w:r>
      <w:r w:rsidR="00A93AD0">
        <w:rPr>
          <w:rFonts w:ascii="Times New Roman" w:hAnsi="Times New Roman" w:cs="Times New Roman"/>
          <w:color w:val="auto"/>
          <w:sz w:val="24"/>
          <w:szCs w:val="24"/>
        </w:rPr>
        <w:t xml:space="preserve">.  This process is </w:t>
      </w:r>
      <w:r w:rsidR="002706C1">
        <w:rPr>
          <w:rFonts w:ascii="Times New Roman" w:hAnsi="Times New Roman" w:cs="Times New Roman"/>
          <w:color w:val="auto"/>
          <w:sz w:val="24"/>
          <w:szCs w:val="24"/>
        </w:rPr>
        <w:t xml:space="preserve">currently serving as an example of how the group wrestled, collaboratively, with how to appropriately allocate those devices.   Margie also explained how much easier it was to collaborate across both health systems given the experience of doing so through prior interactions and work done with the HCELC at the Academy.  </w:t>
      </w:r>
      <w:r w:rsidRPr="00DE45AB">
        <w:rPr>
          <w:rFonts w:ascii="Times New Roman" w:hAnsi="Times New Roman" w:cs="Times New Roman"/>
          <w:color w:val="auto"/>
          <w:sz w:val="24"/>
          <w:szCs w:val="24"/>
        </w:rPr>
        <w:t xml:space="preserve">  </w:t>
      </w:r>
    </w:p>
    <w:p w14:paraId="64D0E884" w14:textId="3D74FA47" w:rsidR="00AB59CE" w:rsidRPr="00DE45AB" w:rsidRDefault="00AB59CE" w:rsidP="00AB59CE">
      <w:pPr>
        <w:rPr>
          <w:rFonts w:ascii="Times New Roman" w:hAnsi="Times New Roman" w:cs="Times New Roman"/>
          <w:color w:val="auto"/>
          <w:sz w:val="24"/>
          <w:szCs w:val="24"/>
        </w:rPr>
      </w:pPr>
    </w:p>
    <w:p w14:paraId="4BB245F7" w14:textId="03BAB639" w:rsidR="00AB59CE" w:rsidRPr="00DE45AB" w:rsidRDefault="00AB59CE" w:rsidP="00AB59CE">
      <w:pPr>
        <w:rPr>
          <w:rFonts w:ascii="Times New Roman" w:hAnsi="Times New Roman" w:cs="Times New Roman"/>
          <w:color w:val="auto"/>
          <w:sz w:val="24"/>
          <w:szCs w:val="24"/>
        </w:rPr>
      </w:pPr>
      <w:r w:rsidRPr="00DE45AB">
        <w:rPr>
          <w:rFonts w:ascii="Times New Roman" w:hAnsi="Times New Roman" w:cs="Times New Roman"/>
          <w:color w:val="auto"/>
          <w:sz w:val="24"/>
          <w:szCs w:val="24"/>
        </w:rPr>
        <w:t xml:space="preserve">Chris joined in </w:t>
      </w:r>
      <w:r w:rsidR="002706C1">
        <w:rPr>
          <w:rFonts w:ascii="Times New Roman" w:hAnsi="Times New Roman" w:cs="Times New Roman"/>
          <w:color w:val="auto"/>
          <w:sz w:val="24"/>
          <w:szCs w:val="24"/>
        </w:rPr>
        <w:t xml:space="preserve">to emphasize </w:t>
      </w:r>
      <w:r w:rsidR="007D227C" w:rsidRPr="00DE45AB">
        <w:rPr>
          <w:rFonts w:ascii="Times New Roman" w:hAnsi="Times New Roman" w:cs="Times New Roman"/>
          <w:color w:val="auto"/>
          <w:sz w:val="24"/>
          <w:szCs w:val="24"/>
        </w:rPr>
        <w:t xml:space="preserve">how important the collaboration has been between the hospital systems.  The comment </w:t>
      </w:r>
      <w:r w:rsidR="002706C1">
        <w:rPr>
          <w:rFonts w:ascii="Times New Roman" w:hAnsi="Times New Roman" w:cs="Times New Roman"/>
          <w:color w:val="auto"/>
          <w:sz w:val="24"/>
          <w:szCs w:val="24"/>
        </w:rPr>
        <w:t xml:space="preserve">built on </w:t>
      </w:r>
      <w:r w:rsidRPr="00DE45AB">
        <w:rPr>
          <w:rFonts w:ascii="Times New Roman" w:hAnsi="Times New Roman" w:cs="Times New Roman"/>
          <w:color w:val="auto"/>
          <w:sz w:val="24"/>
          <w:szCs w:val="24"/>
        </w:rPr>
        <w:t>allocating ventilators</w:t>
      </w:r>
      <w:r w:rsidR="007D227C" w:rsidRPr="00DE45AB">
        <w:rPr>
          <w:rFonts w:ascii="Times New Roman" w:hAnsi="Times New Roman" w:cs="Times New Roman"/>
          <w:color w:val="auto"/>
          <w:sz w:val="24"/>
          <w:szCs w:val="24"/>
        </w:rPr>
        <w:t xml:space="preserve">.  </w:t>
      </w:r>
      <w:r w:rsidR="002706C1">
        <w:rPr>
          <w:rFonts w:ascii="Times New Roman" w:hAnsi="Times New Roman" w:cs="Times New Roman"/>
          <w:color w:val="auto"/>
          <w:sz w:val="24"/>
          <w:szCs w:val="24"/>
        </w:rPr>
        <w:t xml:space="preserve">At the onset of the pandemic, </w:t>
      </w:r>
      <w:r w:rsidR="007D227C" w:rsidRPr="00DE45AB">
        <w:rPr>
          <w:rFonts w:ascii="Times New Roman" w:hAnsi="Times New Roman" w:cs="Times New Roman"/>
          <w:color w:val="auto"/>
          <w:sz w:val="24"/>
          <w:szCs w:val="24"/>
        </w:rPr>
        <w:t xml:space="preserve">RRH </w:t>
      </w:r>
      <w:r w:rsidRPr="00DE45AB">
        <w:rPr>
          <w:rFonts w:ascii="Times New Roman" w:hAnsi="Times New Roman" w:cs="Times New Roman"/>
          <w:color w:val="auto"/>
          <w:sz w:val="24"/>
          <w:szCs w:val="24"/>
        </w:rPr>
        <w:t xml:space="preserve">centered themselves on the NYS Guidelines (developed in 2015) and </w:t>
      </w:r>
      <w:r w:rsidR="00A93AD0">
        <w:rPr>
          <w:rFonts w:ascii="Times New Roman" w:hAnsi="Times New Roman" w:cs="Times New Roman"/>
          <w:color w:val="auto"/>
          <w:sz w:val="24"/>
          <w:szCs w:val="24"/>
        </w:rPr>
        <w:t xml:space="preserve">used that </w:t>
      </w:r>
      <w:r w:rsidRPr="00DE45AB">
        <w:rPr>
          <w:rFonts w:ascii="Times New Roman" w:hAnsi="Times New Roman" w:cs="Times New Roman"/>
          <w:color w:val="auto"/>
          <w:sz w:val="24"/>
          <w:szCs w:val="24"/>
        </w:rPr>
        <w:t xml:space="preserve">work </w:t>
      </w:r>
      <w:r w:rsidR="00A93AD0">
        <w:rPr>
          <w:rFonts w:ascii="Times New Roman" w:hAnsi="Times New Roman" w:cs="Times New Roman"/>
          <w:color w:val="auto"/>
          <w:sz w:val="24"/>
          <w:szCs w:val="24"/>
        </w:rPr>
        <w:t xml:space="preserve">to guide them in how </w:t>
      </w:r>
      <w:r w:rsidRPr="00DE45AB">
        <w:rPr>
          <w:rFonts w:ascii="Times New Roman" w:hAnsi="Times New Roman" w:cs="Times New Roman"/>
          <w:color w:val="auto"/>
          <w:sz w:val="24"/>
          <w:szCs w:val="24"/>
        </w:rPr>
        <w:t xml:space="preserve">to </w:t>
      </w:r>
      <w:r w:rsidR="002D7090" w:rsidRPr="00DE45AB">
        <w:rPr>
          <w:rFonts w:ascii="Times New Roman" w:hAnsi="Times New Roman" w:cs="Times New Roman"/>
          <w:color w:val="auto"/>
          <w:sz w:val="24"/>
          <w:szCs w:val="24"/>
        </w:rPr>
        <w:t>calculate</w:t>
      </w:r>
      <w:r w:rsidRPr="00DE45AB">
        <w:rPr>
          <w:rFonts w:ascii="Times New Roman" w:hAnsi="Times New Roman" w:cs="Times New Roman"/>
          <w:color w:val="auto"/>
          <w:sz w:val="24"/>
          <w:szCs w:val="24"/>
        </w:rPr>
        <w:t xml:space="preserve"> SOFA scores</w:t>
      </w:r>
      <w:r w:rsidR="002D7090" w:rsidRPr="00DE45AB">
        <w:rPr>
          <w:rFonts w:ascii="Times New Roman" w:hAnsi="Times New Roman" w:cs="Times New Roman"/>
          <w:color w:val="auto"/>
          <w:sz w:val="24"/>
          <w:szCs w:val="24"/>
        </w:rPr>
        <w:t xml:space="preserve">.  RRH </w:t>
      </w:r>
      <w:r w:rsidR="007D227C" w:rsidRPr="00DE45AB">
        <w:rPr>
          <w:rFonts w:ascii="Times New Roman" w:hAnsi="Times New Roman" w:cs="Times New Roman"/>
          <w:color w:val="auto"/>
          <w:sz w:val="24"/>
          <w:szCs w:val="24"/>
        </w:rPr>
        <w:t>used</w:t>
      </w:r>
      <w:r w:rsidR="002D7090" w:rsidRPr="00DE45AB">
        <w:rPr>
          <w:rFonts w:ascii="Times New Roman" w:hAnsi="Times New Roman" w:cs="Times New Roman"/>
          <w:color w:val="auto"/>
          <w:sz w:val="24"/>
          <w:szCs w:val="24"/>
        </w:rPr>
        <w:t xml:space="preserve"> retired physicians to perform this calculation </w:t>
      </w:r>
      <w:r w:rsidR="007D227C" w:rsidRPr="00DE45AB">
        <w:rPr>
          <w:rFonts w:ascii="Times New Roman" w:hAnsi="Times New Roman" w:cs="Times New Roman"/>
          <w:color w:val="auto"/>
          <w:sz w:val="24"/>
          <w:szCs w:val="24"/>
        </w:rPr>
        <w:t xml:space="preserve">and found this to be time consuming and a process that introduced more bias into the decision-making process.  In working with URMC, Chris was able to pivot and use the complex scoring system that they had developed to help make that process more </w:t>
      </w:r>
      <w:r w:rsidR="00A93AD0">
        <w:rPr>
          <w:rFonts w:ascii="Times New Roman" w:hAnsi="Times New Roman" w:cs="Times New Roman"/>
          <w:color w:val="auto"/>
          <w:sz w:val="24"/>
          <w:szCs w:val="24"/>
        </w:rPr>
        <w:t xml:space="preserve">efficient and effective.  </w:t>
      </w:r>
      <w:r w:rsidR="007D227C" w:rsidRPr="00DE45AB">
        <w:rPr>
          <w:rFonts w:ascii="Times New Roman" w:hAnsi="Times New Roman" w:cs="Times New Roman"/>
          <w:color w:val="auto"/>
          <w:sz w:val="24"/>
          <w:szCs w:val="24"/>
        </w:rPr>
        <w:t xml:space="preserve">(Chris </w:t>
      </w:r>
      <w:r w:rsidR="00A93AD0">
        <w:rPr>
          <w:rFonts w:ascii="Times New Roman" w:hAnsi="Times New Roman" w:cs="Times New Roman"/>
          <w:color w:val="auto"/>
          <w:sz w:val="24"/>
          <w:szCs w:val="24"/>
        </w:rPr>
        <w:t xml:space="preserve">then </w:t>
      </w:r>
      <w:r w:rsidR="007D227C" w:rsidRPr="00DE45AB">
        <w:rPr>
          <w:rFonts w:ascii="Times New Roman" w:hAnsi="Times New Roman" w:cs="Times New Roman"/>
          <w:color w:val="auto"/>
          <w:sz w:val="24"/>
          <w:szCs w:val="24"/>
        </w:rPr>
        <w:t>gave a shout out to URMC</w:t>
      </w:r>
      <w:r w:rsidR="00A93AD0">
        <w:rPr>
          <w:rFonts w:ascii="Times New Roman" w:hAnsi="Times New Roman" w:cs="Times New Roman"/>
          <w:color w:val="auto"/>
          <w:sz w:val="24"/>
          <w:szCs w:val="24"/>
        </w:rPr>
        <w:t xml:space="preserve"> </w:t>
      </w:r>
      <w:r w:rsidR="00A93AD0" w:rsidRPr="00A93AD0">
        <w:rPr>
          <mc:AlternateContent>
            <mc:Choice Requires="w16se">
              <w:rFonts w:ascii="Times New Roman" w:hAnsi="Times New Roman" w:cs="Times New Roman"/>
            </mc:Choice>
            <mc:Fallback>
              <w:rFonts w:ascii="Segoe UI Emoji" w:eastAsia="Segoe UI Emoji" w:hAnsi="Segoe UI Emoji" w:cs="Segoe UI Emoji"/>
            </mc:Fallback>
          </mc:AlternateContent>
          <w:color w:val="auto"/>
          <w:sz w:val="24"/>
          <w:szCs w:val="24"/>
        </w:rPr>
        <mc:AlternateContent>
          <mc:Choice Requires="w16se">
            <w16se:symEx w16se:font="Segoe UI Emoji" w16se:char="1F60A"/>
          </mc:Choice>
          <mc:Fallback>
            <w:t>😊</w:t>
          </mc:Fallback>
        </mc:AlternateContent>
      </w:r>
      <w:r w:rsidR="007D227C" w:rsidRPr="00DE45AB">
        <w:rPr>
          <w:rFonts w:ascii="Times New Roman" w:hAnsi="Times New Roman" w:cs="Times New Roman"/>
          <w:color w:val="auto"/>
          <w:sz w:val="24"/>
          <w:szCs w:val="24"/>
        </w:rPr>
        <w:t>).</w:t>
      </w:r>
    </w:p>
    <w:p w14:paraId="07A7F72E" w14:textId="51C252F6" w:rsidR="00AB59CE" w:rsidRPr="00DE45AB" w:rsidRDefault="00AB59CE" w:rsidP="00AB59CE">
      <w:pPr>
        <w:rPr>
          <w:rFonts w:ascii="Times New Roman" w:hAnsi="Times New Roman" w:cs="Times New Roman"/>
          <w:color w:val="auto"/>
          <w:sz w:val="24"/>
          <w:szCs w:val="24"/>
        </w:rPr>
      </w:pPr>
    </w:p>
    <w:p w14:paraId="26F58A80" w14:textId="2B27AAE2" w:rsidR="00AB59CE" w:rsidRPr="00DE45AB" w:rsidRDefault="007D227C" w:rsidP="00AB59CE">
      <w:pPr>
        <w:rPr>
          <w:rFonts w:ascii="Times New Roman" w:hAnsi="Times New Roman" w:cs="Times New Roman"/>
          <w:color w:val="auto"/>
          <w:sz w:val="24"/>
          <w:szCs w:val="24"/>
        </w:rPr>
      </w:pPr>
      <w:r w:rsidRPr="00DE45AB">
        <w:rPr>
          <w:rFonts w:ascii="Times New Roman" w:hAnsi="Times New Roman" w:cs="Times New Roman"/>
          <w:color w:val="auto"/>
          <w:sz w:val="24"/>
          <w:szCs w:val="24"/>
        </w:rPr>
        <w:t>Margaret provided additional info on the CERG</w:t>
      </w:r>
      <w:r w:rsidR="00A533E0" w:rsidRPr="00DE45AB">
        <w:rPr>
          <w:rFonts w:ascii="Times New Roman" w:hAnsi="Times New Roman" w:cs="Times New Roman"/>
          <w:color w:val="auto"/>
          <w:sz w:val="24"/>
          <w:szCs w:val="24"/>
        </w:rPr>
        <w:t xml:space="preserve">; 40 or so individuals from RRH and URMC got together to begin to ID and discuss the process for allocating ventilators – in mid-March of 2020.  The 2015 guidelines mentioned were written to handle the influenza virus so there was no real step-by-step process in the case of COVID-19.  </w:t>
      </w:r>
      <w:r w:rsidR="00A93AD0">
        <w:rPr>
          <w:rFonts w:ascii="Times New Roman" w:hAnsi="Times New Roman" w:cs="Times New Roman"/>
          <w:color w:val="auto"/>
          <w:sz w:val="24"/>
          <w:szCs w:val="24"/>
        </w:rPr>
        <w:t xml:space="preserve">As part of CERG, </w:t>
      </w:r>
      <w:r w:rsidR="00A533E0" w:rsidRPr="00DE45AB">
        <w:rPr>
          <w:rFonts w:ascii="Times New Roman" w:hAnsi="Times New Roman" w:cs="Times New Roman"/>
          <w:color w:val="auto"/>
          <w:sz w:val="24"/>
          <w:szCs w:val="24"/>
        </w:rPr>
        <w:t xml:space="preserve">triage committee (teams) </w:t>
      </w:r>
      <w:r w:rsidR="00A93AD0">
        <w:rPr>
          <w:rFonts w:ascii="Times New Roman" w:hAnsi="Times New Roman" w:cs="Times New Roman"/>
          <w:color w:val="auto"/>
          <w:sz w:val="24"/>
          <w:szCs w:val="24"/>
        </w:rPr>
        <w:t xml:space="preserve">were formed to </w:t>
      </w:r>
      <w:r w:rsidR="00A533E0" w:rsidRPr="00DE45AB">
        <w:rPr>
          <w:rFonts w:ascii="Times New Roman" w:hAnsi="Times New Roman" w:cs="Times New Roman"/>
          <w:color w:val="auto"/>
          <w:sz w:val="24"/>
          <w:szCs w:val="24"/>
        </w:rPr>
        <w:t xml:space="preserve">make those </w:t>
      </w:r>
      <w:r w:rsidR="00A93AD0">
        <w:rPr>
          <w:rFonts w:ascii="Times New Roman" w:hAnsi="Times New Roman" w:cs="Times New Roman"/>
          <w:color w:val="auto"/>
          <w:sz w:val="24"/>
          <w:szCs w:val="24"/>
        </w:rPr>
        <w:t xml:space="preserve">allocation </w:t>
      </w:r>
      <w:r w:rsidR="00A533E0" w:rsidRPr="00DE45AB">
        <w:rPr>
          <w:rFonts w:ascii="Times New Roman" w:hAnsi="Times New Roman" w:cs="Times New Roman"/>
          <w:color w:val="auto"/>
          <w:sz w:val="24"/>
          <w:szCs w:val="24"/>
        </w:rPr>
        <w:t xml:space="preserve">decisions.  There </w:t>
      </w:r>
      <w:r w:rsidR="00A93AD0">
        <w:rPr>
          <w:rFonts w:ascii="Times New Roman" w:hAnsi="Times New Roman" w:cs="Times New Roman"/>
          <w:color w:val="auto"/>
          <w:sz w:val="24"/>
          <w:szCs w:val="24"/>
        </w:rPr>
        <w:t xml:space="preserve">were </w:t>
      </w:r>
      <w:r w:rsidR="00A533E0" w:rsidRPr="00DE45AB">
        <w:rPr>
          <w:rFonts w:ascii="Times New Roman" w:hAnsi="Times New Roman" w:cs="Times New Roman"/>
          <w:color w:val="auto"/>
          <w:sz w:val="24"/>
          <w:szCs w:val="24"/>
        </w:rPr>
        <w:t xml:space="preserve">a variety of issues to be tackled i.e., the process for kids is not on the same footing as adults, removing bias, how to communicate to the patients and families - moral distress and trauma </w:t>
      </w:r>
      <w:r w:rsidR="00A929ED" w:rsidRPr="00DE45AB">
        <w:rPr>
          <w:rFonts w:ascii="Times New Roman" w:hAnsi="Times New Roman" w:cs="Times New Roman"/>
          <w:color w:val="auto"/>
          <w:sz w:val="24"/>
          <w:szCs w:val="24"/>
        </w:rPr>
        <w:t xml:space="preserve">for the folks on the ‘frontline’ </w:t>
      </w:r>
      <w:r w:rsidR="00A533E0" w:rsidRPr="00DE45AB">
        <w:rPr>
          <w:rFonts w:ascii="Times New Roman" w:hAnsi="Times New Roman" w:cs="Times New Roman"/>
          <w:color w:val="auto"/>
          <w:sz w:val="24"/>
          <w:szCs w:val="24"/>
        </w:rPr>
        <w:t xml:space="preserve">etc.  Group worked for 6 weeks to establish protocols.  6 sub-committees were formed to help </w:t>
      </w:r>
      <w:r w:rsidR="00A533E0" w:rsidRPr="00DE45AB">
        <w:rPr>
          <w:rFonts w:ascii="Times New Roman" w:hAnsi="Times New Roman" w:cs="Times New Roman"/>
          <w:color w:val="auto"/>
          <w:sz w:val="24"/>
          <w:szCs w:val="24"/>
        </w:rPr>
        <w:lastRenderedPageBreak/>
        <w:t xml:space="preserve">the triage committee (communication group, community engagement, tech aspects etc.).  </w:t>
      </w:r>
      <w:r w:rsidR="00A929ED" w:rsidRPr="00DE45AB">
        <w:rPr>
          <w:rFonts w:ascii="Times New Roman" w:hAnsi="Times New Roman" w:cs="Times New Roman"/>
          <w:color w:val="auto"/>
          <w:sz w:val="24"/>
          <w:szCs w:val="24"/>
        </w:rPr>
        <w:t>On the communication fronts, t</w:t>
      </w:r>
      <w:r w:rsidR="00A533E0" w:rsidRPr="00DE45AB">
        <w:rPr>
          <w:rFonts w:ascii="Times New Roman" w:hAnsi="Times New Roman" w:cs="Times New Roman"/>
          <w:color w:val="auto"/>
          <w:sz w:val="24"/>
          <w:szCs w:val="24"/>
        </w:rPr>
        <w:t xml:space="preserve">raining has been done and is continuing to be done on how to have difficult conversations.  </w:t>
      </w:r>
      <w:r w:rsidR="00A929ED" w:rsidRPr="00DE45AB">
        <w:rPr>
          <w:rFonts w:ascii="Times New Roman" w:hAnsi="Times New Roman" w:cs="Times New Roman"/>
          <w:color w:val="auto"/>
          <w:sz w:val="24"/>
          <w:szCs w:val="24"/>
        </w:rPr>
        <w:t xml:space="preserve">Scripts have been prepared, moral distress hotline has been set up, behavioral mental health tools are in place and EAP is available for those handling this aspect of the process – should we see a surge.  Great backing from administration in terms of adequate PPE and other equipment.  </w:t>
      </w:r>
      <w:r w:rsidR="00A93AD0">
        <w:rPr>
          <w:rFonts w:ascii="Times New Roman" w:hAnsi="Times New Roman" w:cs="Times New Roman"/>
          <w:color w:val="auto"/>
          <w:sz w:val="24"/>
          <w:szCs w:val="24"/>
        </w:rPr>
        <w:t>“</w:t>
      </w:r>
      <w:r w:rsidR="00A929ED" w:rsidRPr="00DE45AB">
        <w:rPr>
          <w:rFonts w:ascii="Times New Roman" w:hAnsi="Times New Roman" w:cs="Times New Roman"/>
          <w:color w:val="auto"/>
          <w:sz w:val="24"/>
          <w:szCs w:val="24"/>
        </w:rPr>
        <w:t>We</w:t>
      </w:r>
      <w:r w:rsidR="00A93AD0">
        <w:rPr>
          <w:rFonts w:ascii="Times New Roman" w:hAnsi="Times New Roman" w:cs="Times New Roman"/>
          <w:color w:val="auto"/>
          <w:sz w:val="24"/>
          <w:szCs w:val="24"/>
        </w:rPr>
        <w:t>”</w:t>
      </w:r>
      <w:r w:rsidR="00A929ED" w:rsidRPr="00DE45AB">
        <w:rPr>
          <w:rFonts w:ascii="Times New Roman" w:hAnsi="Times New Roman" w:cs="Times New Roman"/>
          <w:color w:val="auto"/>
          <w:sz w:val="24"/>
          <w:szCs w:val="24"/>
        </w:rPr>
        <w:t xml:space="preserve"> were fortunate to not have the surge and </w:t>
      </w:r>
      <w:r w:rsidR="00A93AD0">
        <w:rPr>
          <w:rFonts w:ascii="Times New Roman" w:hAnsi="Times New Roman" w:cs="Times New Roman"/>
          <w:color w:val="auto"/>
          <w:sz w:val="24"/>
          <w:szCs w:val="24"/>
        </w:rPr>
        <w:t xml:space="preserve">avoided </w:t>
      </w:r>
      <w:r w:rsidR="00A929ED" w:rsidRPr="00DE45AB">
        <w:rPr>
          <w:rFonts w:ascii="Times New Roman" w:hAnsi="Times New Roman" w:cs="Times New Roman"/>
          <w:color w:val="auto"/>
          <w:sz w:val="24"/>
          <w:szCs w:val="24"/>
        </w:rPr>
        <w:t xml:space="preserve">the need to </w:t>
      </w:r>
      <w:r w:rsidR="00A93AD0">
        <w:rPr>
          <w:rFonts w:ascii="Times New Roman" w:hAnsi="Times New Roman" w:cs="Times New Roman"/>
          <w:color w:val="auto"/>
          <w:sz w:val="24"/>
          <w:szCs w:val="24"/>
        </w:rPr>
        <w:t xml:space="preserve">have to </w:t>
      </w:r>
      <w:r w:rsidR="00A929ED" w:rsidRPr="00DE45AB">
        <w:rPr>
          <w:rFonts w:ascii="Times New Roman" w:hAnsi="Times New Roman" w:cs="Times New Roman"/>
          <w:color w:val="auto"/>
          <w:sz w:val="24"/>
          <w:szCs w:val="24"/>
        </w:rPr>
        <w:t>allocate ventilators</w:t>
      </w:r>
      <w:r w:rsidR="00B652E4">
        <w:rPr>
          <w:rFonts w:ascii="Times New Roman" w:hAnsi="Times New Roman" w:cs="Times New Roman"/>
          <w:color w:val="auto"/>
          <w:sz w:val="24"/>
          <w:szCs w:val="24"/>
        </w:rPr>
        <w:t xml:space="preserve">.  The fact remained that </w:t>
      </w:r>
      <w:r w:rsidR="00A929ED" w:rsidRPr="00DE45AB">
        <w:rPr>
          <w:rFonts w:ascii="Times New Roman" w:hAnsi="Times New Roman" w:cs="Times New Roman"/>
          <w:color w:val="auto"/>
          <w:sz w:val="24"/>
          <w:szCs w:val="24"/>
        </w:rPr>
        <w:t xml:space="preserve">the group was prepared to handle that </w:t>
      </w:r>
      <w:r w:rsidR="00B652E4">
        <w:rPr>
          <w:rFonts w:ascii="Times New Roman" w:hAnsi="Times New Roman" w:cs="Times New Roman"/>
          <w:color w:val="auto"/>
          <w:sz w:val="24"/>
          <w:szCs w:val="24"/>
        </w:rPr>
        <w:t xml:space="preserve">should that have been the </w:t>
      </w:r>
      <w:r w:rsidR="00A929ED" w:rsidRPr="00DE45AB">
        <w:rPr>
          <w:rFonts w:ascii="Times New Roman" w:hAnsi="Times New Roman" w:cs="Times New Roman"/>
          <w:color w:val="auto"/>
          <w:sz w:val="24"/>
          <w:szCs w:val="24"/>
        </w:rPr>
        <w:t>case.</w:t>
      </w:r>
    </w:p>
    <w:p w14:paraId="5A8D8302" w14:textId="01E7C73C" w:rsidR="00A929ED" w:rsidRPr="00DE45AB" w:rsidRDefault="00A929ED" w:rsidP="00AB59CE">
      <w:pPr>
        <w:rPr>
          <w:rFonts w:ascii="Times New Roman" w:hAnsi="Times New Roman" w:cs="Times New Roman"/>
          <w:color w:val="auto"/>
          <w:sz w:val="24"/>
          <w:szCs w:val="24"/>
        </w:rPr>
      </w:pPr>
    </w:p>
    <w:p w14:paraId="33D304AA" w14:textId="11C6E5D0" w:rsidR="00A929ED" w:rsidRPr="00DE45AB" w:rsidRDefault="00A929ED" w:rsidP="00AB59CE">
      <w:pPr>
        <w:rPr>
          <w:rFonts w:ascii="Times New Roman" w:hAnsi="Times New Roman" w:cs="Times New Roman"/>
          <w:color w:val="auto"/>
          <w:sz w:val="24"/>
          <w:szCs w:val="24"/>
        </w:rPr>
      </w:pPr>
      <w:r w:rsidRPr="00DE45AB">
        <w:rPr>
          <w:rFonts w:ascii="Times New Roman" w:hAnsi="Times New Roman" w:cs="Times New Roman"/>
          <w:color w:val="auto"/>
          <w:sz w:val="24"/>
          <w:szCs w:val="24"/>
        </w:rPr>
        <w:t xml:space="preserve">Margie urged the group to consider the following: how might we, in the future amidst another potential resource allocation shortage situation, push to regionally cooperate at the start to maximize time, talent and resources?  How can we cooperate when it </w:t>
      </w:r>
      <w:r w:rsidR="00A26AA7" w:rsidRPr="00DE45AB">
        <w:rPr>
          <w:rFonts w:ascii="Times New Roman" w:hAnsi="Times New Roman" w:cs="Times New Roman"/>
          <w:color w:val="auto"/>
          <w:sz w:val="24"/>
          <w:szCs w:val="24"/>
        </w:rPr>
        <w:t>is not</w:t>
      </w:r>
      <w:r w:rsidRPr="00DE45AB">
        <w:rPr>
          <w:rFonts w:ascii="Times New Roman" w:hAnsi="Times New Roman" w:cs="Times New Roman"/>
          <w:color w:val="auto"/>
          <w:sz w:val="24"/>
          <w:szCs w:val="24"/>
        </w:rPr>
        <w:t xml:space="preserve"> a crisis or when it </w:t>
      </w:r>
      <w:r w:rsidR="007765B9" w:rsidRPr="00DE45AB">
        <w:rPr>
          <w:rFonts w:ascii="Times New Roman" w:hAnsi="Times New Roman" w:cs="Times New Roman"/>
          <w:color w:val="auto"/>
          <w:sz w:val="24"/>
          <w:szCs w:val="24"/>
        </w:rPr>
        <w:t>is not</w:t>
      </w:r>
      <w:r w:rsidRPr="00DE45AB">
        <w:rPr>
          <w:rFonts w:ascii="Times New Roman" w:hAnsi="Times New Roman" w:cs="Times New Roman"/>
          <w:color w:val="auto"/>
          <w:sz w:val="24"/>
          <w:szCs w:val="24"/>
        </w:rPr>
        <w:t xml:space="preserve"> urgent </w:t>
      </w:r>
      <w:r w:rsidR="00A26AA7" w:rsidRPr="00DE45AB">
        <w:rPr>
          <w:rFonts w:ascii="Times New Roman" w:hAnsi="Times New Roman" w:cs="Times New Roman"/>
          <w:color w:val="auto"/>
          <w:sz w:val="24"/>
          <w:szCs w:val="24"/>
        </w:rPr>
        <w:t xml:space="preserve">- </w:t>
      </w:r>
      <w:r w:rsidRPr="00DE45AB">
        <w:rPr>
          <w:rFonts w:ascii="Times New Roman" w:hAnsi="Times New Roman" w:cs="Times New Roman"/>
          <w:color w:val="auto"/>
          <w:sz w:val="24"/>
          <w:szCs w:val="24"/>
        </w:rPr>
        <w:t>and do so regionally?</w:t>
      </w:r>
    </w:p>
    <w:p w14:paraId="3E2F3173" w14:textId="3388DE6C" w:rsidR="00A26AA7" w:rsidRPr="00DE45AB" w:rsidRDefault="00A26AA7" w:rsidP="00AB59CE">
      <w:pPr>
        <w:rPr>
          <w:rFonts w:ascii="Times New Roman" w:hAnsi="Times New Roman" w:cs="Times New Roman"/>
          <w:color w:val="auto"/>
          <w:sz w:val="24"/>
          <w:szCs w:val="24"/>
        </w:rPr>
      </w:pPr>
    </w:p>
    <w:p w14:paraId="4233002A" w14:textId="5F435E47" w:rsidR="00A26AA7" w:rsidRPr="00DE45AB" w:rsidRDefault="00B652E4" w:rsidP="00AB59CE">
      <w:pPr>
        <w:rPr>
          <w:rFonts w:ascii="Times New Roman" w:hAnsi="Times New Roman" w:cs="Times New Roman"/>
          <w:color w:val="auto"/>
          <w:sz w:val="24"/>
          <w:szCs w:val="24"/>
        </w:rPr>
      </w:pPr>
      <w:r>
        <w:rPr>
          <w:rFonts w:ascii="Times New Roman" w:hAnsi="Times New Roman" w:cs="Times New Roman"/>
          <w:color w:val="auto"/>
          <w:sz w:val="24"/>
          <w:szCs w:val="24"/>
        </w:rPr>
        <w:t>T</w:t>
      </w:r>
      <w:r w:rsidR="00A26AA7" w:rsidRPr="00DE45AB">
        <w:rPr>
          <w:rFonts w:ascii="Times New Roman" w:hAnsi="Times New Roman" w:cs="Times New Roman"/>
          <w:color w:val="auto"/>
          <w:sz w:val="24"/>
          <w:szCs w:val="24"/>
        </w:rPr>
        <w:t xml:space="preserve">he discussion </w:t>
      </w:r>
      <w:r>
        <w:rPr>
          <w:rFonts w:ascii="Times New Roman" w:hAnsi="Times New Roman" w:cs="Times New Roman"/>
          <w:color w:val="auto"/>
          <w:sz w:val="24"/>
          <w:szCs w:val="24"/>
        </w:rPr>
        <w:t xml:space="preserve">moved into the topic of </w:t>
      </w:r>
      <w:r w:rsidR="00A26AA7" w:rsidRPr="00DE45AB">
        <w:rPr>
          <w:rFonts w:ascii="Times New Roman" w:hAnsi="Times New Roman" w:cs="Times New Roman"/>
          <w:color w:val="auto"/>
          <w:sz w:val="24"/>
          <w:szCs w:val="24"/>
        </w:rPr>
        <w:t xml:space="preserve">comorbidities and disadvantaged populations and the desire to focus in on ‘population health’ and for ‘us’ to do a better job in sharpening our focus </w:t>
      </w:r>
      <w:r w:rsidR="007765B9" w:rsidRPr="00DE45AB">
        <w:rPr>
          <w:rFonts w:ascii="Times New Roman" w:hAnsi="Times New Roman" w:cs="Times New Roman"/>
          <w:color w:val="auto"/>
          <w:sz w:val="24"/>
          <w:szCs w:val="24"/>
        </w:rPr>
        <w:t xml:space="preserve">in this area.  Why?  Some evidence is suggesting that the current SOFA scoring disproportionately impacts the disadvantaged.  Current system makes it difficult to offset comorbidities.  Need resources and attention on this issue to provide solutions.  Can we put pressure on the right people in the community to move this along?  It was shared that there are several community groups working on this issue right now (Common Ground Health, Health Department, Dr. Linda Clark and her team, and regional support from URMC and RRH.)  Perhaps the consortium joins in on those?  Need action and not just words.  Need to </w:t>
      </w:r>
      <w:r w:rsidR="00AD6D1E" w:rsidRPr="00DE45AB">
        <w:rPr>
          <w:rFonts w:ascii="Times New Roman" w:hAnsi="Times New Roman" w:cs="Times New Roman"/>
          <w:color w:val="auto"/>
          <w:sz w:val="24"/>
          <w:szCs w:val="24"/>
        </w:rPr>
        <w:t>ensure we have enough diversity on all of our committees – including the important role of a Chaplain.  Suggestion was made for this group to work with the CERG community engagement sub-committee that is already undertaking this work.  Larry T. is taking the lead and will follow up.  Margie and Marc can work on the RAOM ethics committee to ensure the group is diverse.</w:t>
      </w:r>
    </w:p>
    <w:p w14:paraId="6BA1C9D4" w14:textId="002C5253" w:rsidR="00A26AA7" w:rsidRPr="00DE45AB" w:rsidRDefault="00A26AA7" w:rsidP="00AB59CE">
      <w:pPr>
        <w:rPr>
          <w:rFonts w:ascii="Times New Roman" w:hAnsi="Times New Roman" w:cs="Times New Roman"/>
          <w:color w:val="auto"/>
          <w:sz w:val="24"/>
          <w:szCs w:val="24"/>
        </w:rPr>
      </w:pPr>
    </w:p>
    <w:p w14:paraId="3F5EE862" w14:textId="5032ACB7" w:rsidR="00AD6D1E" w:rsidRPr="00DE45AB" w:rsidRDefault="00AD6D1E" w:rsidP="00AB59CE">
      <w:pPr>
        <w:rPr>
          <w:rFonts w:ascii="Times New Roman" w:hAnsi="Times New Roman" w:cs="Times New Roman"/>
          <w:b/>
          <w:bCs/>
          <w:color w:val="auto"/>
          <w:sz w:val="24"/>
          <w:szCs w:val="24"/>
        </w:rPr>
      </w:pPr>
      <w:r w:rsidRPr="00DE45AB">
        <w:rPr>
          <w:rFonts w:ascii="Times New Roman" w:hAnsi="Times New Roman" w:cs="Times New Roman"/>
          <w:b/>
          <w:bCs/>
          <w:color w:val="auto"/>
          <w:sz w:val="24"/>
          <w:szCs w:val="24"/>
        </w:rPr>
        <w:t xml:space="preserve">Decision/Action: </w:t>
      </w:r>
    </w:p>
    <w:p w14:paraId="38CA30FC" w14:textId="3C612758" w:rsidR="00AD6D1E" w:rsidRPr="00DE45AB" w:rsidRDefault="00AD6D1E" w:rsidP="00AD6D1E">
      <w:pPr>
        <w:pStyle w:val="ListParagraph"/>
        <w:numPr>
          <w:ilvl w:val="0"/>
          <w:numId w:val="23"/>
        </w:numPr>
        <w:rPr>
          <w:rFonts w:ascii="Times New Roman" w:hAnsi="Times New Roman" w:cs="Times New Roman"/>
          <w:color w:val="auto"/>
          <w:sz w:val="24"/>
          <w:szCs w:val="24"/>
        </w:rPr>
      </w:pPr>
      <w:r w:rsidRPr="00DE45AB">
        <w:rPr>
          <w:rFonts w:ascii="Times New Roman" w:hAnsi="Times New Roman" w:cs="Times New Roman"/>
          <w:color w:val="auto"/>
          <w:sz w:val="24"/>
          <w:szCs w:val="24"/>
        </w:rPr>
        <w:t xml:space="preserve">Larry T. is taking the lead and will follow up on drafting a letter to the City/County. </w:t>
      </w:r>
    </w:p>
    <w:p w14:paraId="762F3DDF" w14:textId="0D7C9DFC" w:rsidR="00AD6D1E" w:rsidRPr="00DE45AB" w:rsidRDefault="00AD6D1E" w:rsidP="00AD6D1E">
      <w:pPr>
        <w:pStyle w:val="ListParagraph"/>
        <w:numPr>
          <w:ilvl w:val="0"/>
          <w:numId w:val="23"/>
        </w:numPr>
        <w:rPr>
          <w:rFonts w:ascii="Times New Roman" w:hAnsi="Times New Roman" w:cs="Times New Roman"/>
          <w:color w:val="auto"/>
          <w:sz w:val="24"/>
          <w:szCs w:val="24"/>
        </w:rPr>
      </w:pPr>
      <w:r w:rsidRPr="00DE45AB">
        <w:rPr>
          <w:rFonts w:ascii="Times New Roman" w:hAnsi="Times New Roman" w:cs="Times New Roman"/>
          <w:color w:val="auto"/>
          <w:sz w:val="24"/>
          <w:szCs w:val="24"/>
        </w:rPr>
        <w:t>Marc can follow-up with CERG community engagement group.</w:t>
      </w:r>
    </w:p>
    <w:p w14:paraId="47160C7F" w14:textId="30DD6721" w:rsidR="00AD6D1E" w:rsidRPr="00DE45AB" w:rsidRDefault="00AD6D1E" w:rsidP="00AD6D1E">
      <w:pPr>
        <w:pStyle w:val="ListParagraph"/>
        <w:numPr>
          <w:ilvl w:val="0"/>
          <w:numId w:val="23"/>
        </w:numPr>
        <w:rPr>
          <w:rFonts w:ascii="Times New Roman" w:hAnsi="Times New Roman" w:cs="Times New Roman"/>
          <w:color w:val="auto"/>
          <w:sz w:val="24"/>
          <w:szCs w:val="24"/>
        </w:rPr>
      </w:pPr>
      <w:r w:rsidRPr="00DE45AB">
        <w:rPr>
          <w:rFonts w:ascii="Times New Roman" w:hAnsi="Times New Roman" w:cs="Times New Roman"/>
          <w:color w:val="auto"/>
          <w:sz w:val="24"/>
          <w:szCs w:val="24"/>
        </w:rPr>
        <w:t>Margie and Marc can work on the RAOM ethics committee to ensure the group is diverse.</w:t>
      </w:r>
    </w:p>
    <w:p w14:paraId="4318D3DA" w14:textId="12053EBF" w:rsidR="00AD6D1E" w:rsidRPr="00DE45AB" w:rsidRDefault="00AD6D1E" w:rsidP="00AD6D1E">
      <w:pPr>
        <w:pStyle w:val="ListParagraph"/>
        <w:rPr>
          <w:rFonts w:ascii="Times New Roman" w:hAnsi="Times New Roman" w:cs="Times New Roman"/>
          <w:b/>
          <w:bCs/>
          <w:color w:val="auto"/>
          <w:sz w:val="24"/>
          <w:szCs w:val="24"/>
        </w:rPr>
      </w:pPr>
      <w:r w:rsidRPr="00DE45AB">
        <w:rPr>
          <w:rFonts w:ascii="Times New Roman" w:hAnsi="Times New Roman" w:cs="Times New Roman"/>
          <w:b/>
          <w:bCs/>
          <w:noProof/>
          <w:color w:val="auto"/>
          <w:sz w:val="24"/>
          <w:szCs w:val="24"/>
        </w:rPr>
        <mc:AlternateContent>
          <mc:Choice Requires="wps">
            <w:drawing>
              <wp:anchor distT="0" distB="0" distL="114300" distR="114300" simplePos="0" relativeHeight="251660288" behindDoc="0" locked="0" layoutInCell="1" allowOverlap="1" wp14:anchorId="6E6CF513" wp14:editId="1418AF2E">
                <wp:simplePos x="0" y="0"/>
                <wp:positionH relativeFrom="column">
                  <wp:posOffset>-216132</wp:posOffset>
                </wp:positionH>
                <wp:positionV relativeFrom="paragraph">
                  <wp:posOffset>176349</wp:posOffset>
                </wp:positionV>
                <wp:extent cx="6697683" cy="0"/>
                <wp:effectExtent l="38100" t="38100" r="65405" b="95250"/>
                <wp:wrapNone/>
                <wp:docPr id="3" name="Straight Connector 3"/>
                <wp:cNvGraphicFramePr/>
                <a:graphic xmlns:a="http://schemas.openxmlformats.org/drawingml/2006/main">
                  <a:graphicData uri="http://schemas.microsoft.com/office/word/2010/wordprocessingShape">
                    <wps:wsp>
                      <wps:cNvCnPr/>
                      <wps:spPr>
                        <a:xfrm>
                          <a:off x="0" y="0"/>
                          <a:ext cx="669768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301CB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pt,13.9pt" to="510.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" strokecolor="#4f81bd [3204]" strokeweight="2pt">
                <v:shadow on="t" color="black" opacity="24903f" origin=",.5" offset="0,.55556mm"/>
              </v:line>
            </w:pict>
          </mc:Fallback>
        </mc:AlternateContent>
      </w:r>
    </w:p>
    <w:p w14:paraId="6E44E05A" w14:textId="0F4B3AF5" w:rsidR="00AD6D1E" w:rsidRPr="00DE45AB" w:rsidRDefault="00AD6D1E" w:rsidP="00AD6D1E">
      <w:pPr>
        <w:rPr>
          <w:rFonts w:ascii="Times New Roman" w:hAnsi="Times New Roman" w:cs="Times New Roman"/>
          <w:b/>
          <w:bCs/>
          <w:color w:val="auto"/>
          <w:sz w:val="24"/>
          <w:szCs w:val="24"/>
        </w:rPr>
      </w:pPr>
    </w:p>
    <w:p w14:paraId="54218864" w14:textId="1F1C6ABC" w:rsidR="00AD6D1E" w:rsidRPr="00DE45AB" w:rsidRDefault="00AD6D1E" w:rsidP="00AD6D1E">
      <w:pPr>
        <w:rPr>
          <w:rFonts w:ascii="Times New Roman" w:hAnsi="Times New Roman" w:cs="Times New Roman"/>
          <w:sz w:val="24"/>
          <w:szCs w:val="24"/>
        </w:rPr>
      </w:pPr>
      <w:r w:rsidRPr="00DE45AB">
        <w:rPr>
          <w:rFonts w:ascii="Times New Roman" w:hAnsi="Times New Roman" w:cs="Times New Roman"/>
          <w:b/>
          <w:bCs/>
          <w:sz w:val="24"/>
          <w:szCs w:val="24"/>
        </w:rPr>
        <w:t xml:space="preserve">Item: </w:t>
      </w:r>
      <w:r w:rsidRPr="00DE45AB">
        <w:rPr>
          <w:rFonts w:ascii="Times New Roman" w:hAnsi="Times New Roman" w:cs="Times New Roman"/>
          <w:sz w:val="24"/>
          <w:szCs w:val="24"/>
        </w:rPr>
        <w:t>Summary of the work of our HCELC (please refer to the paper submitted by Chris R. &amp; Margie S.)</w:t>
      </w:r>
    </w:p>
    <w:p w14:paraId="56746243" w14:textId="49EA8393" w:rsidR="00AD6D1E" w:rsidRPr="00DE45AB" w:rsidRDefault="00AD6D1E" w:rsidP="00AD6D1E">
      <w:pPr>
        <w:rPr>
          <w:rFonts w:ascii="Times New Roman" w:hAnsi="Times New Roman" w:cs="Times New Roman"/>
          <w:sz w:val="24"/>
          <w:szCs w:val="24"/>
        </w:rPr>
      </w:pPr>
    </w:p>
    <w:p w14:paraId="44C68A13" w14:textId="3B3994FA" w:rsidR="00AD6D1E" w:rsidRPr="00DE45AB" w:rsidRDefault="00AD6D1E" w:rsidP="00AD6D1E">
      <w:pPr>
        <w:rPr>
          <w:rFonts w:ascii="Times New Roman" w:hAnsi="Times New Roman" w:cs="Times New Roman"/>
          <w:sz w:val="24"/>
          <w:szCs w:val="24"/>
        </w:rPr>
      </w:pPr>
      <w:r w:rsidRPr="00DE45AB">
        <w:rPr>
          <w:rFonts w:ascii="Times New Roman" w:hAnsi="Times New Roman" w:cs="Times New Roman"/>
          <w:b/>
          <w:bCs/>
          <w:sz w:val="24"/>
          <w:szCs w:val="24"/>
        </w:rPr>
        <w:t xml:space="preserve">Discussion: </w:t>
      </w:r>
      <w:r w:rsidRPr="00DE45AB">
        <w:rPr>
          <w:rFonts w:ascii="Times New Roman" w:hAnsi="Times New Roman" w:cs="Times New Roman"/>
          <w:sz w:val="24"/>
          <w:szCs w:val="24"/>
        </w:rPr>
        <w:t xml:space="preserve">Margie led off explaining that the goal of the paper was an effort to document what we have done, so far, as a HCELC.  </w:t>
      </w:r>
      <w:r w:rsidR="00F1389C" w:rsidRPr="00DE45AB">
        <w:rPr>
          <w:rFonts w:ascii="Times New Roman" w:hAnsi="Times New Roman" w:cs="Times New Roman"/>
          <w:sz w:val="24"/>
          <w:szCs w:val="24"/>
        </w:rPr>
        <w:t>At the beginning, it quickly became clear that everyone approached their work differently.  The document</w:t>
      </w:r>
      <w:r w:rsidRPr="00DE45AB">
        <w:rPr>
          <w:rFonts w:ascii="Times New Roman" w:hAnsi="Times New Roman" w:cs="Times New Roman"/>
          <w:sz w:val="24"/>
          <w:szCs w:val="24"/>
        </w:rPr>
        <w:t xml:space="preserve"> outlines </w:t>
      </w:r>
      <w:r w:rsidR="00F1389C" w:rsidRPr="00DE45AB">
        <w:rPr>
          <w:rFonts w:ascii="Times New Roman" w:hAnsi="Times New Roman" w:cs="Times New Roman"/>
          <w:sz w:val="24"/>
          <w:szCs w:val="24"/>
        </w:rPr>
        <w:t xml:space="preserve">how relationships were formed (over dinner), how needs were identified and addressed and how the group started developing best practices to be used in one’s own location.  </w:t>
      </w:r>
      <w:r w:rsidR="00B652E4">
        <w:rPr>
          <w:rFonts w:ascii="Times New Roman" w:hAnsi="Times New Roman" w:cs="Times New Roman"/>
          <w:sz w:val="24"/>
          <w:szCs w:val="24"/>
        </w:rPr>
        <w:t>As mentioned before, a</w:t>
      </w:r>
      <w:r w:rsidR="00F1389C" w:rsidRPr="00DE45AB">
        <w:rPr>
          <w:rFonts w:ascii="Times New Roman" w:hAnsi="Times New Roman" w:cs="Times New Roman"/>
          <w:sz w:val="24"/>
          <w:szCs w:val="24"/>
        </w:rPr>
        <w:t xml:space="preserve">s it turned out, when the pandemic arrived, it was quite easy for everyone to collaborate </w:t>
      </w:r>
      <w:r w:rsidR="00F1389C" w:rsidRPr="00DE45AB">
        <w:rPr>
          <w:rFonts w:ascii="Times New Roman" w:hAnsi="Times New Roman" w:cs="Times New Roman"/>
          <w:sz w:val="24"/>
          <w:szCs w:val="24"/>
        </w:rPr>
        <w:lastRenderedPageBreak/>
        <w:t xml:space="preserve">on grappling with the issues previously mentioned because the group had built some familiarity and trust with each other.  (Next step will be to add to this article or write a new one based on what the HCELC does </w:t>
      </w:r>
      <w:r w:rsidR="00B652E4">
        <w:rPr>
          <w:rFonts w:ascii="Times New Roman" w:hAnsi="Times New Roman" w:cs="Times New Roman"/>
          <w:sz w:val="24"/>
          <w:szCs w:val="24"/>
        </w:rPr>
        <w:t xml:space="preserve">from this point forward.  </w:t>
      </w:r>
      <w:r w:rsidR="00F1389C" w:rsidRPr="00DE45AB">
        <w:rPr>
          <w:rFonts w:ascii="Times New Roman" w:hAnsi="Times New Roman" w:cs="Times New Roman"/>
          <w:sz w:val="24"/>
          <w:szCs w:val="24"/>
        </w:rPr>
        <w:t xml:space="preserve">Chris shared the </w:t>
      </w:r>
      <w:r w:rsidR="00F16254" w:rsidRPr="00DE45AB">
        <w:rPr>
          <w:rFonts w:ascii="Times New Roman" w:hAnsi="Times New Roman" w:cs="Times New Roman"/>
          <w:sz w:val="24"/>
          <w:szCs w:val="24"/>
        </w:rPr>
        <w:t>method</w:t>
      </w:r>
      <w:r w:rsidR="00F1389C" w:rsidRPr="00DE45AB">
        <w:rPr>
          <w:rFonts w:ascii="Times New Roman" w:hAnsi="Times New Roman" w:cs="Times New Roman"/>
          <w:sz w:val="24"/>
          <w:szCs w:val="24"/>
        </w:rPr>
        <w:t xml:space="preserve"> used in gathering the information for the </w:t>
      </w:r>
      <w:r w:rsidR="0029354B" w:rsidRPr="00DE45AB">
        <w:rPr>
          <w:rFonts w:ascii="Times New Roman" w:hAnsi="Times New Roman" w:cs="Times New Roman"/>
          <w:sz w:val="24"/>
          <w:szCs w:val="24"/>
        </w:rPr>
        <w:t>paper</w:t>
      </w:r>
      <w:r w:rsidR="00B652E4">
        <w:rPr>
          <w:rFonts w:ascii="Times New Roman" w:hAnsi="Times New Roman" w:cs="Times New Roman"/>
          <w:sz w:val="24"/>
          <w:szCs w:val="24"/>
        </w:rPr>
        <w:t xml:space="preserve">; he conducted </w:t>
      </w:r>
      <w:r w:rsidR="00F16254" w:rsidRPr="00DE45AB">
        <w:rPr>
          <w:rFonts w:ascii="Times New Roman" w:hAnsi="Times New Roman" w:cs="Times New Roman"/>
          <w:sz w:val="24"/>
          <w:szCs w:val="24"/>
        </w:rPr>
        <w:t>interviews</w:t>
      </w:r>
      <w:r w:rsidR="00B652E4">
        <w:rPr>
          <w:rFonts w:ascii="Times New Roman" w:hAnsi="Times New Roman" w:cs="Times New Roman"/>
          <w:sz w:val="24"/>
          <w:szCs w:val="24"/>
        </w:rPr>
        <w:t xml:space="preserve"> with all of</w:t>
      </w:r>
      <w:r w:rsidR="00F16254" w:rsidRPr="00DE45AB">
        <w:rPr>
          <w:rFonts w:ascii="Times New Roman" w:hAnsi="Times New Roman" w:cs="Times New Roman"/>
          <w:sz w:val="24"/>
          <w:szCs w:val="24"/>
        </w:rPr>
        <w:t xml:space="preserve"> the group members.  </w:t>
      </w:r>
      <w:r w:rsidR="00F1389C" w:rsidRPr="00DE45AB">
        <w:rPr>
          <w:rFonts w:ascii="Times New Roman" w:hAnsi="Times New Roman" w:cs="Times New Roman"/>
          <w:sz w:val="24"/>
          <w:szCs w:val="24"/>
        </w:rPr>
        <w:t>Point o</w:t>
      </w:r>
      <w:r w:rsidR="00B652E4">
        <w:rPr>
          <w:rFonts w:ascii="Times New Roman" w:hAnsi="Times New Roman" w:cs="Times New Roman"/>
          <w:sz w:val="24"/>
          <w:szCs w:val="24"/>
        </w:rPr>
        <w:t>f the d</w:t>
      </w:r>
      <w:r w:rsidR="00F1389C" w:rsidRPr="00DE45AB">
        <w:rPr>
          <w:rFonts w:ascii="Times New Roman" w:hAnsi="Times New Roman" w:cs="Times New Roman"/>
          <w:sz w:val="24"/>
          <w:szCs w:val="24"/>
        </w:rPr>
        <w:t>iscussion is for the group to give Chris and Margie feedback on the work</w:t>
      </w:r>
      <w:r w:rsidR="00F16254" w:rsidRPr="00DE45AB">
        <w:rPr>
          <w:rFonts w:ascii="Times New Roman" w:hAnsi="Times New Roman" w:cs="Times New Roman"/>
          <w:sz w:val="24"/>
          <w:szCs w:val="24"/>
        </w:rPr>
        <w:t xml:space="preserve"> and narrow down who or where to disseminate this information.  </w:t>
      </w:r>
    </w:p>
    <w:p w14:paraId="085E0D62" w14:textId="1B342CDD" w:rsidR="00F16254" w:rsidRPr="00DE45AB" w:rsidRDefault="00F16254" w:rsidP="00AD6D1E">
      <w:pPr>
        <w:rPr>
          <w:rFonts w:ascii="Times New Roman" w:hAnsi="Times New Roman" w:cs="Times New Roman"/>
          <w:sz w:val="24"/>
          <w:szCs w:val="24"/>
        </w:rPr>
      </w:pPr>
    </w:p>
    <w:p w14:paraId="61CC5451" w14:textId="77777777" w:rsidR="00B652E4" w:rsidRDefault="00F16254" w:rsidP="0016042C">
      <w:pPr>
        <w:rPr>
          <w:rFonts w:ascii="Times New Roman" w:hAnsi="Times New Roman" w:cs="Times New Roman"/>
          <w:sz w:val="24"/>
          <w:szCs w:val="24"/>
        </w:rPr>
      </w:pPr>
      <w:r w:rsidRPr="00DE45AB">
        <w:rPr>
          <w:rFonts w:ascii="Times New Roman" w:hAnsi="Times New Roman" w:cs="Times New Roman"/>
          <w:sz w:val="24"/>
          <w:szCs w:val="24"/>
        </w:rPr>
        <w:t xml:space="preserve">Group shared that they were quite impressed with the document and thanked Margie and Chris for being the authors.  It was clear it took a lot of time and energy to do this work.  Group also thought it should be submitted to the New England Journal of Medicine – as the first choice.  How about the American Association of Physician Assistants?  How about to nursing groups or spiritual centers or social work case managers?   </w:t>
      </w:r>
      <w:r w:rsidR="00DE45AB" w:rsidRPr="00DE45AB">
        <w:rPr>
          <w:rFonts w:ascii="Times New Roman" w:hAnsi="Times New Roman" w:cs="Times New Roman"/>
          <w:sz w:val="24"/>
          <w:szCs w:val="24"/>
        </w:rPr>
        <w:t>How about the Journal of Hospital Administrators?</w:t>
      </w:r>
      <w:r w:rsidR="00DE45AB">
        <w:rPr>
          <w:rFonts w:ascii="Times New Roman" w:hAnsi="Times New Roman" w:cs="Times New Roman"/>
          <w:sz w:val="24"/>
          <w:szCs w:val="24"/>
        </w:rPr>
        <w:t xml:space="preserve">  Sid urged the group to strongly consider submitting this to a journal that crosses many disciplines like the NE Journal of Medicine.  </w:t>
      </w:r>
    </w:p>
    <w:p w14:paraId="7A166942" w14:textId="77777777" w:rsidR="00B652E4" w:rsidRDefault="00B652E4" w:rsidP="0016042C">
      <w:pPr>
        <w:rPr>
          <w:rFonts w:ascii="Times New Roman" w:hAnsi="Times New Roman" w:cs="Times New Roman"/>
          <w:sz w:val="24"/>
          <w:szCs w:val="24"/>
        </w:rPr>
      </w:pPr>
    </w:p>
    <w:p w14:paraId="561ACC31" w14:textId="76CB8E13" w:rsidR="0016042C" w:rsidRPr="0016042C" w:rsidRDefault="0016042C" w:rsidP="0016042C">
      <w:pPr>
        <w:rPr>
          <w:rFonts w:ascii="Times New Roman" w:hAnsi="Times New Roman" w:cs="Times New Roman"/>
          <w:sz w:val="24"/>
          <w:szCs w:val="24"/>
        </w:rPr>
      </w:pPr>
      <w:r>
        <w:rPr>
          <w:rFonts w:ascii="Times New Roman" w:hAnsi="Times New Roman" w:cs="Times New Roman"/>
          <w:sz w:val="24"/>
          <w:szCs w:val="24"/>
        </w:rPr>
        <w:t xml:space="preserve">Heidi shared the following note after the meeting, </w:t>
      </w:r>
      <w:r w:rsidRPr="0016042C">
        <w:rPr>
          <w:rFonts w:ascii="Times New Roman" w:hAnsi="Times New Roman" w:cs="Times New Roman"/>
          <w:sz w:val="24"/>
          <w:szCs w:val="24"/>
        </w:rPr>
        <w:t>“The “article” - while still a work in progress - is an incredible tribute to the journey the various ethics committees have been on and serves as a “snap shot” of the how, where and why this consortium started…and, of course, to cover where the consortium is going – to align committees, improve efficiencies, develop competencies/best practices and eliminate inconsistencies in the ethical delivery of care.    Kudos to Margie and Chris!  You might want to also want to add reference (as a footnote) to the FHCDA membership composition requirements – which I believe all committees are currently compliant with.</w:t>
      </w:r>
      <w:r>
        <w:rPr>
          <w:rFonts w:ascii="Times New Roman" w:hAnsi="Times New Roman" w:cs="Times New Roman"/>
          <w:sz w:val="24"/>
          <w:szCs w:val="24"/>
        </w:rPr>
        <w:t xml:space="preserve"> </w:t>
      </w:r>
      <w:r w:rsidRPr="0016042C">
        <w:rPr>
          <w:rFonts w:ascii="Times New Roman" w:hAnsi="Times New Roman" w:cs="Times New Roman"/>
          <w:sz w:val="24"/>
          <w:szCs w:val="24"/>
        </w:rPr>
        <w:t xml:space="preserve">As far as where to publish – there is an AMA Journal of Ethics.  I go on that site quite a bit.  Interesting stuff. </w:t>
      </w:r>
      <w:r>
        <w:rPr>
          <w:rFonts w:ascii="Times New Roman" w:hAnsi="Times New Roman" w:cs="Times New Roman"/>
          <w:sz w:val="24"/>
          <w:szCs w:val="24"/>
        </w:rPr>
        <w:t xml:space="preserve"> </w:t>
      </w:r>
      <w:r w:rsidRPr="0016042C">
        <w:rPr>
          <w:rFonts w:ascii="Times New Roman" w:hAnsi="Times New Roman" w:cs="Times New Roman"/>
          <w:sz w:val="24"/>
          <w:szCs w:val="24"/>
        </w:rPr>
        <w:t>And I agree with Margaret.  I think the COVID pandemic shines – for good reason – a very bright light on medical ethics.  Given the unique challenges in New York – I think the consortium’s “voice” (and its recent success in bringing people to the table easily/quickly/efficiently to discuss the ventilator allocation) would be welcome in the legal, medical and ethical space.  Legal publications geared toward health care attorneys (in-house counsel) or administrators (as Pat suggested) should be on the list.  I think we might want to consider New York publications as well.  New York State Bar Association has a quarterly Health Law Section Journal – I believe they would pick this up.</w:t>
      </w:r>
      <w:r>
        <w:rPr>
          <w:rFonts w:ascii="Times New Roman" w:hAnsi="Times New Roman" w:cs="Times New Roman"/>
          <w:sz w:val="24"/>
          <w:szCs w:val="24"/>
        </w:rPr>
        <w:t>”</w:t>
      </w:r>
    </w:p>
    <w:p w14:paraId="3BA9EDA0" w14:textId="5D185608" w:rsidR="00F16254" w:rsidRPr="00DE45AB" w:rsidRDefault="00F16254" w:rsidP="00AD6D1E">
      <w:pPr>
        <w:rPr>
          <w:rFonts w:ascii="Times New Roman" w:hAnsi="Times New Roman" w:cs="Times New Roman"/>
          <w:sz w:val="24"/>
          <w:szCs w:val="24"/>
        </w:rPr>
      </w:pPr>
    </w:p>
    <w:p w14:paraId="75CE8E6A" w14:textId="25529EDD" w:rsidR="00DE45AB" w:rsidRDefault="00F16254">
      <w:pPr>
        <w:rPr>
          <w:rFonts w:ascii="Times New Roman" w:hAnsi="Times New Roman" w:cs="Times New Roman"/>
          <w:sz w:val="24"/>
          <w:szCs w:val="24"/>
        </w:rPr>
      </w:pPr>
      <w:r w:rsidRPr="00DE45AB">
        <w:rPr>
          <w:rFonts w:ascii="Times New Roman" w:hAnsi="Times New Roman" w:cs="Times New Roman"/>
          <w:sz w:val="24"/>
          <w:szCs w:val="24"/>
        </w:rPr>
        <w:t>Question posed? What would hospital systems want to know about this?  Marc shared that hospital systems might very well want to know about this to see and understand that cooperation among health systems can happen even if they are competitors.  This works shows the power of collaboration and</w:t>
      </w:r>
      <w:r w:rsidR="00DE45AB" w:rsidRPr="00DE45AB">
        <w:rPr>
          <w:rFonts w:ascii="Times New Roman" w:hAnsi="Times New Roman" w:cs="Times New Roman"/>
          <w:sz w:val="24"/>
          <w:szCs w:val="24"/>
        </w:rPr>
        <w:t xml:space="preserve"> </w:t>
      </w:r>
      <w:r w:rsidRPr="00DE45AB">
        <w:rPr>
          <w:rFonts w:ascii="Times New Roman" w:hAnsi="Times New Roman" w:cs="Times New Roman"/>
          <w:sz w:val="24"/>
          <w:szCs w:val="24"/>
        </w:rPr>
        <w:t xml:space="preserve">how it can </w:t>
      </w:r>
      <w:r w:rsidR="00DE45AB" w:rsidRPr="00DE45AB">
        <w:rPr>
          <w:rFonts w:ascii="Times New Roman" w:hAnsi="Times New Roman" w:cs="Times New Roman"/>
          <w:sz w:val="24"/>
          <w:szCs w:val="24"/>
        </w:rPr>
        <w:t>positively</w:t>
      </w:r>
      <w:r w:rsidRPr="00DE45AB">
        <w:rPr>
          <w:rFonts w:ascii="Times New Roman" w:hAnsi="Times New Roman" w:cs="Times New Roman"/>
          <w:sz w:val="24"/>
          <w:szCs w:val="24"/>
        </w:rPr>
        <w:t xml:space="preserve"> </w:t>
      </w:r>
      <w:r w:rsidR="00DE45AB" w:rsidRPr="00DE45AB">
        <w:rPr>
          <w:rFonts w:ascii="Times New Roman" w:hAnsi="Times New Roman" w:cs="Times New Roman"/>
          <w:sz w:val="24"/>
          <w:szCs w:val="24"/>
        </w:rPr>
        <w:t>improve</w:t>
      </w:r>
      <w:r w:rsidRPr="00DE45AB">
        <w:rPr>
          <w:rFonts w:ascii="Times New Roman" w:hAnsi="Times New Roman" w:cs="Times New Roman"/>
          <w:sz w:val="24"/>
          <w:szCs w:val="24"/>
        </w:rPr>
        <w:t xml:space="preserve"> the health of all involved</w:t>
      </w:r>
      <w:r w:rsidR="005E11E2">
        <w:rPr>
          <w:rFonts w:ascii="Times New Roman" w:hAnsi="Times New Roman" w:cs="Times New Roman"/>
          <w:sz w:val="24"/>
          <w:szCs w:val="24"/>
        </w:rPr>
        <w:t xml:space="preserve"> (eventually!)</w:t>
      </w:r>
      <w:r w:rsidRPr="00DE45AB">
        <w:rPr>
          <w:rFonts w:ascii="Times New Roman" w:hAnsi="Times New Roman" w:cs="Times New Roman"/>
          <w:sz w:val="24"/>
          <w:szCs w:val="24"/>
        </w:rPr>
        <w:t xml:space="preserve">.  </w:t>
      </w:r>
      <w:r w:rsidR="00DE45AB" w:rsidRPr="00DE45AB">
        <w:rPr>
          <w:rFonts w:ascii="Times New Roman" w:hAnsi="Times New Roman" w:cs="Times New Roman"/>
          <w:sz w:val="24"/>
          <w:szCs w:val="24"/>
        </w:rPr>
        <w:t>Erin mentioned that the work that has been discussed at the consortium has provided relatable experiences and ha</w:t>
      </w:r>
      <w:r w:rsidR="005E11E2">
        <w:rPr>
          <w:rFonts w:ascii="Times New Roman" w:hAnsi="Times New Roman" w:cs="Times New Roman"/>
          <w:sz w:val="24"/>
          <w:szCs w:val="24"/>
        </w:rPr>
        <w:t>s</w:t>
      </w:r>
      <w:r w:rsidR="00DE45AB" w:rsidRPr="00DE45AB">
        <w:rPr>
          <w:rFonts w:ascii="Times New Roman" w:hAnsi="Times New Roman" w:cs="Times New Roman"/>
          <w:sz w:val="24"/>
          <w:szCs w:val="24"/>
        </w:rPr>
        <w:t xml:space="preserve"> helped </w:t>
      </w:r>
      <w:r w:rsidR="005E11E2">
        <w:rPr>
          <w:rFonts w:ascii="Times New Roman" w:hAnsi="Times New Roman" w:cs="Times New Roman"/>
          <w:sz w:val="24"/>
          <w:szCs w:val="24"/>
        </w:rPr>
        <w:t xml:space="preserve">her group when they have </w:t>
      </w:r>
      <w:r w:rsidR="00DE45AB" w:rsidRPr="00DE45AB">
        <w:rPr>
          <w:rFonts w:ascii="Times New Roman" w:hAnsi="Times New Roman" w:cs="Times New Roman"/>
          <w:sz w:val="24"/>
          <w:szCs w:val="24"/>
        </w:rPr>
        <w:t>fac</w:t>
      </w:r>
      <w:r w:rsidR="005E11E2">
        <w:rPr>
          <w:rFonts w:ascii="Times New Roman" w:hAnsi="Times New Roman" w:cs="Times New Roman"/>
          <w:sz w:val="24"/>
          <w:szCs w:val="24"/>
        </w:rPr>
        <w:t>ed</w:t>
      </w:r>
      <w:r w:rsidR="00DE45AB" w:rsidRPr="00DE45AB">
        <w:rPr>
          <w:rFonts w:ascii="Times New Roman" w:hAnsi="Times New Roman" w:cs="Times New Roman"/>
          <w:sz w:val="24"/>
          <w:szCs w:val="24"/>
        </w:rPr>
        <w:t xml:space="preserve"> ethical dilemmas.</w:t>
      </w:r>
      <w:r w:rsidR="00DE45AB">
        <w:rPr>
          <w:rFonts w:ascii="Times New Roman" w:hAnsi="Times New Roman" w:cs="Times New Roman"/>
          <w:sz w:val="24"/>
          <w:szCs w:val="24"/>
        </w:rPr>
        <w:t xml:space="preserve">  Marianne shared that it is beneficial to have a consortium in place when a crisis </w:t>
      </w:r>
      <w:r w:rsidR="0029354B">
        <w:rPr>
          <w:rFonts w:ascii="Times New Roman" w:hAnsi="Times New Roman" w:cs="Times New Roman"/>
          <w:sz w:val="24"/>
          <w:szCs w:val="24"/>
        </w:rPr>
        <w:t>hits,</w:t>
      </w:r>
      <w:r w:rsidR="00DE45AB">
        <w:rPr>
          <w:rFonts w:ascii="Times New Roman" w:hAnsi="Times New Roman" w:cs="Times New Roman"/>
          <w:sz w:val="24"/>
          <w:szCs w:val="24"/>
        </w:rPr>
        <w:t xml:space="preserve"> and we have evidence </w:t>
      </w:r>
      <w:r w:rsidR="005E11E2">
        <w:rPr>
          <w:rFonts w:ascii="Times New Roman" w:hAnsi="Times New Roman" w:cs="Times New Roman"/>
          <w:sz w:val="24"/>
          <w:szCs w:val="24"/>
        </w:rPr>
        <w:t xml:space="preserve">now </w:t>
      </w:r>
      <w:r w:rsidR="00DE45AB">
        <w:rPr>
          <w:rFonts w:ascii="Times New Roman" w:hAnsi="Times New Roman" w:cs="Times New Roman"/>
          <w:sz w:val="24"/>
          <w:szCs w:val="24"/>
        </w:rPr>
        <w:t xml:space="preserve">that it works.  </w:t>
      </w:r>
    </w:p>
    <w:p w14:paraId="4ADB0A1C" w14:textId="501FBBA6" w:rsidR="00DE45AB" w:rsidRDefault="00DE45AB">
      <w:pPr>
        <w:rPr>
          <w:rFonts w:ascii="Times New Roman" w:hAnsi="Times New Roman" w:cs="Times New Roman"/>
          <w:sz w:val="24"/>
          <w:szCs w:val="24"/>
        </w:rPr>
      </w:pPr>
    </w:p>
    <w:p w14:paraId="6C6EA339" w14:textId="7261854C" w:rsidR="00DE45AB" w:rsidRPr="00DE45AB" w:rsidRDefault="00DE45AB">
      <w:pPr>
        <w:rPr>
          <w:rFonts w:ascii="Times New Roman" w:hAnsi="Times New Roman" w:cs="Times New Roman"/>
          <w:sz w:val="24"/>
          <w:szCs w:val="24"/>
        </w:rPr>
      </w:pPr>
      <w:r>
        <w:rPr>
          <w:rFonts w:ascii="Times New Roman" w:hAnsi="Times New Roman" w:cs="Times New Roman"/>
          <w:sz w:val="24"/>
          <w:szCs w:val="24"/>
        </w:rPr>
        <w:t xml:space="preserve">*Sid made the comment that the HCELC is doing great work and heading down the right path and that there may be indication of the need for additional funding to keep it moving forward.  Sid asked if the HCELC had </w:t>
      </w:r>
      <w:r>
        <w:rPr>
          <w:rFonts w:ascii="Times New Roman" w:hAnsi="Times New Roman" w:cs="Times New Roman"/>
          <w:sz w:val="24"/>
          <w:szCs w:val="24"/>
        </w:rPr>
        <w:lastRenderedPageBreak/>
        <w:t>a formal budget.  Marc shared that the group did not have a formal budget – yet – but will work with Margie on creating one.</w:t>
      </w:r>
    </w:p>
    <w:p w14:paraId="4A65EE25" w14:textId="436DE146" w:rsidR="00DE45AB" w:rsidRPr="00DE45AB" w:rsidRDefault="00DE45AB">
      <w:pPr>
        <w:rPr>
          <w:rFonts w:ascii="Times New Roman" w:hAnsi="Times New Roman" w:cs="Times New Roman"/>
          <w:sz w:val="24"/>
          <w:szCs w:val="24"/>
        </w:rPr>
      </w:pPr>
    </w:p>
    <w:p w14:paraId="6EB4975C" w14:textId="517B794E" w:rsidR="00DE45AB" w:rsidRPr="00DE45AB" w:rsidRDefault="00DE45AB" w:rsidP="00DE45AB">
      <w:pPr>
        <w:rPr>
          <w:rFonts w:ascii="Times New Roman" w:hAnsi="Times New Roman" w:cs="Times New Roman"/>
          <w:color w:val="auto"/>
          <w:sz w:val="24"/>
          <w:szCs w:val="24"/>
        </w:rPr>
      </w:pPr>
      <w:r w:rsidRPr="00DE45AB">
        <w:rPr>
          <w:rFonts w:ascii="Times New Roman" w:hAnsi="Times New Roman" w:cs="Times New Roman"/>
          <w:b/>
          <w:bCs/>
          <w:color w:val="auto"/>
          <w:sz w:val="24"/>
          <w:szCs w:val="24"/>
        </w:rPr>
        <w:t xml:space="preserve">Decision/Action: </w:t>
      </w:r>
      <w:r w:rsidRPr="00DE45AB">
        <w:rPr>
          <w:rFonts w:ascii="Times New Roman" w:hAnsi="Times New Roman" w:cs="Times New Roman"/>
          <w:color w:val="auto"/>
          <w:sz w:val="24"/>
          <w:szCs w:val="24"/>
        </w:rPr>
        <w:t>Group to continue to provide Chris and Margie feedback on the document.</w:t>
      </w:r>
      <w:r w:rsidR="00594A7A">
        <w:rPr>
          <w:rFonts w:ascii="Times New Roman" w:hAnsi="Times New Roman" w:cs="Times New Roman"/>
          <w:color w:val="auto"/>
          <w:sz w:val="24"/>
          <w:szCs w:val="24"/>
        </w:rPr>
        <w:t xml:space="preserve">  Marc and Margie to work on budget template.</w:t>
      </w:r>
    </w:p>
    <w:p w14:paraId="6F80BAAB" w14:textId="388622BD" w:rsidR="00DE45AB" w:rsidRPr="00DE45AB" w:rsidRDefault="00DE45AB" w:rsidP="00DE45AB">
      <w:pPr>
        <w:rPr>
          <w:rFonts w:ascii="Times New Roman" w:hAnsi="Times New Roman" w:cs="Times New Roman"/>
          <w:color w:val="auto"/>
          <w:sz w:val="24"/>
          <w:szCs w:val="24"/>
        </w:rPr>
      </w:pPr>
    </w:p>
    <w:p w14:paraId="0CEF86CD" w14:textId="398991B0" w:rsidR="00DE45AB" w:rsidRPr="00594A7A" w:rsidRDefault="00DE45AB" w:rsidP="00DE45AB">
      <w:pPr>
        <w:rPr>
          <w:rFonts w:ascii="Times New Roman" w:hAnsi="Times New Roman" w:cs="Times New Roman"/>
          <w:color w:val="FF0000"/>
          <w:sz w:val="24"/>
          <w:szCs w:val="24"/>
        </w:rPr>
      </w:pPr>
      <w:r w:rsidRPr="00594A7A">
        <w:rPr>
          <w:rFonts w:ascii="Times New Roman" w:hAnsi="Times New Roman" w:cs="Times New Roman"/>
          <w:color w:val="FF0000"/>
          <w:sz w:val="24"/>
          <w:szCs w:val="24"/>
        </w:rPr>
        <w:t>Next meeting sometime in August/September – more to follow on that.</w:t>
      </w:r>
    </w:p>
    <w:p w14:paraId="7080AC88" w14:textId="1367DDC3" w:rsidR="00DE45AB" w:rsidRPr="00DE45AB" w:rsidRDefault="00DE45AB" w:rsidP="00DE45AB">
      <w:pPr>
        <w:rPr>
          <w:rFonts w:ascii="Times New Roman" w:hAnsi="Times New Roman" w:cs="Times New Roman"/>
          <w:color w:val="auto"/>
          <w:sz w:val="24"/>
          <w:szCs w:val="24"/>
        </w:rPr>
      </w:pPr>
    </w:p>
    <w:p w14:paraId="12B33B2A" w14:textId="6EB81712" w:rsidR="00DE45AB" w:rsidRPr="00DE45AB" w:rsidRDefault="00DE45AB" w:rsidP="00DE45AB">
      <w:pPr>
        <w:rPr>
          <w:rFonts w:ascii="Times New Roman" w:hAnsi="Times New Roman" w:cs="Times New Roman"/>
          <w:color w:val="auto"/>
          <w:sz w:val="24"/>
          <w:szCs w:val="24"/>
        </w:rPr>
      </w:pPr>
      <w:r w:rsidRPr="00DE45AB">
        <w:rPr>
          <w:rFonts w:ascii="Times New Roman" w:hAnsi="Times New Roman" w:cs="Times New Roman"/>
          <w:color w:val="auto"/>
          <w:sz w:val="24"/>
          <w:szCs w:val="24"/>
        </w:rPr>
        <w:t>End</w:t>
      </w:r>
    </w:p>
    <w:p w14:paraId="2759FC0F" w14:textId="0AB56BF2" w:rsidR="00DE45AB" w:rsidRPr="00DE45AB" w:rsidRDefault="00DE45AB" w:rsidP="00DE45AB">
      <w:pPr>
        <w:rPr>
          <w:rFonts w:ascii="Times New Roman" w:hAnsi="Times New Roman" w:cs="Times New Roman"/>
          <w:color w:val="auto"/>
          <w:sz w:val="24"/>
          <w:szCs w:val="24"/>
        </w:rPr>
      </w:pPr>
      <w:r w:rsidRPr="00DE45AB">
        <w:rPr>
          <w:rFonts w:ascii="Times New Roman" w:hAnsi="Times New Roman" w:cs="Times New Roman"/>
          <w:color w:val="auto"/>
          <w:sz w:val="24"/>
          <w:szCs w:val="24"/>
        </w:rPr>
        <w:t>Ambrosi</w:t>
      </w:r>
    </w:p>
    <w:p w14:paraId="6968207B" w14:textId="77777777" w:rsidR="00DE45AB" w:rsidRPr="00AD6D1E" w:rsidRDefault="00DE45AB"/>
    <w:sectPr w:rsidR="00DE45AB" w:rsidRPr="00AD6D1E" w:rsidSect="00332188">
      <w:headerReference w:type="default" r:id="rId7"/>
      <w:footerReference w:type="default" r:id="rId8"/>
      <w:pgSz w:w="12240" w:h="15840"/>
      <w:pgMar w:top="1008" w:right="864"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40E4" w14:textId="77777777" w:rsidR="007F3328" w:rsidRDefault="007F3328" w:rsidP="008A7633">
      <w:pPr>
        <w:spacing w:line="240" w:lineRule="auto"/>
      </w:pPr>
      <w:r>
        <w:separator/>
      </w:r>
    </w:p>
  </w:endnote>
  <w:endnote w:type="continuationSeparator" w:id="0">
    <w:p w14:paraId="79A1D0D7" w14:textId="77777777" w:rsidR="007F3328" w:rsidRDefault="007F3328"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73D3" w14:textId="713EF601" w:rsidR="0084024E" w:rsidRDefault="00CE23E6" w:rsidP="00825D9F">
    <w:pPr>
      <w:pStyle w:val="Footer"/>
      <w:pBdr>
        <w:top w:val="thinThickSmallGap" w:sz="24" w:space="1" w:color="622423" w:themeColor="accent2" w:themeShade="7F"/>
      </w:pBdr>
    </w:pPr>
    <w:r>
      <w:rPr>
        <w:rFonts w:asciiTheme="majorHAnsi" w:eastAsiaTheme="majorEastAsia" w:hAnsiTheme="majorHAnsi" w:cstheme="majorBidi"/>
      </w:rPr>
      <w:t>5</w:t>
    </w:r>
    <w:r w:rsidR="00D14247">
      <w:rPr>
        <w:rFonts w:asciiTheme="majorHAnsi" w:eastAsiaTheme="majorEastAsia" w:hAnsiTheme="majorHAnsi" w:cstheme="majorBidi"/>
      </w:rPr>
      <w:t>/</w:t>
    </w:r>
    <w:r>
      <w:rPr>
        <w:rFonts w:asciiTheme="majorHAnsi" w:eastAsiaTheme="majorEastAsia" w:hAnsiTheme="majorHAnsi" w:cstheme="majorBidi"/>
      </w:rPr>
      <w:t>20</w:t>
    </w:r>
    <w:r w:rsidR="00D14247">
      <w:rPr>
        <w:rFonts w:asciiTheme="majorHAnsi" w:eastAsiaTheme="majorEastAsia" w:hAnsiTheme="majorHAnsi" w:cstheme="majorBidi"/>
      </w:rPr>
      <w:t>/2020</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9BE7" w14:textId="77777777" w:rsidR="007F3328" w:rsidRDefault="007F3328" w:rsidP="008A7633">
      <w:pPr>
        <w:spacing w:line="240" w:lineRule="auto"/>
      </w:pPr>
      <w:r>
        <w:separator/>
      </w:r>
    </w:p>
  </w:footnote>
  <w:footnote w:type="continuationSeparator" w:id="0">
    <w:p w14:paraId="57E4F14C" w14:textId="77777777" w:rsidR="007F3328" w:rsidRDefault="007F3328"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5D47F1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E757B5">
      <w:t>Ethics Consortium Notes</w:t>
    </w:r>
    <w:r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6718C"/>
    <w:multiLevelType w:val="hybridMultilevel"/>
    <w:tmpl w:val="C6B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32D46"/>
    <w:multiLevelType w:val="hybridMultilevel"/>
    <w:tmpl w:val="4344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2"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18"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70499"/>
    <w:multiLevelType w:val="hybridMultilevel"/>
    <w:tmpl w:val="026C37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5"/>
  </w:num>
  <w:num w:numId="2">
    <w:abstractNumId w:val="13"/>
  </w:num>
  <w:num w:numId="3">
    <w:abstractNumId w:val="18"/>
  </w:num>
  <w:num w:numId="4">
    <w:abstractNumId w:val="14"/>
  </w:num>
  <w:num w:numId="5">
    <w:abstractNumId w:val="2"/>
  </w:num>
  <w:num w:numId="6">
    <w:abstractNumId w:val="15"/>
  </w:num>
  <w:num w:numId="7">
    <w:abstractNumId w:val="12"/>
  </w:num>
  <w:num w:numId="8">
    <w:abstractNumId w:val="16"/>
  </w:num>
  <w:num w:numId="9">
    <w:abstractNumId w:val="4"/>
  </w:num>
  <w:num w:numId="10">
    <w:abstractNumId w:val="9"/>
  </w:num>
  <w:num w:numId="11">
    <w:abstractNumId w:val="3"/>
  </w:num>
  <w:num w:numId="12">
    <w:abstractNumId w:val="17"/>
  </w:num>
  <w:num w:numId="13">
    <w:abstractNumId w:val="11"/>
  </w:num>
  <w:num w:numId="14">
    <w:abstractNumId w:val="22"/>
  </w:num>
  <w:num w:numId="15">
    <w:abstractNumId w:val="19"/>
  </w:num>
  <w:num w:numId="16">
    <w:abstractNumId w:val="8"/>
  </w:num>
  <w:num w:numId="17">
    <w:abstractNumId w:val="7"/>
  </w:num>
  <w:num w:numId="18">
    <w:abstractNumId w:val="0"/>
  </w:num>
  <w:num w:numId="19">
    <w:abstractNumId w:val="20"/>
  </w:num>
  <w:num w:numId="20">
    <w:abstractNumId w:val="6"/>
  </w:num>
  <w:num w:numId="21">
    <w:abstractNumId w:val="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3DDF"/>
    <w:rsid w:val="0002627A"/>
    <w:rsid w:val="00053160"/>
    <w:rsid w:val="00057483"/>
    <w:rsid w:val="00061E24"/>
    <w:rsid w:val="00092438"/>
    <w:rsid w:val="000B389D"/>
    <w:rsid w:val="000D717C"/>
    <w:rsid w:val="000E0FA8"/>
    <w:rsid w:val="000F2D0A"/>
    <w:rsid w:val="00104B2D"/>
    <w:rsid w:val="0016042C"/>
    <w:rsid w:val="00181315"/>
    <w:rsid w:val="00185C56"/>
    <w:rsid w:val="001906BD"/>
    <w:rsid w:val="00192572"/>
    <w:rsid w:val="001B1BB1"/>
    <w:rsid w:val="001D4994"/>
    <w:rsid w:val="001D520F"/>
    <w:rsid w:val="001F76BE"/>
    <w:rsid w:val="002018D2"/>
    <w:rsid w:val="00204EEB"/>
    <w:rsid w:val="00207809"/>
    <w:rsid w:val="0021413D"/>
    <w:rsid w:val="002244D4"/>
    <w:rsid w:val="00227D2A"/>
    <w:rsid w:val="002706C1"/>
    <w:rsid w:val="002744CC"/>
    <w:rsid w:val="00283C32"/>
    <w:rsid w:val="0029354B"/>
    <w:rsid w:val="0029736A"/>
    <w:rsid w:val="002A4847"/>
    <w:rsid w:val="002B72F6"/>
    <w:rsid w:val="002D62E0"/>
    <w:rsid w:val="002D7090"/>
    <w:rsid w:val="00311E23"/>
    <w:rsid w:val="00321205"/>
    <w:rsid w:val="00321243"/>
    <w:rsid w:val="00322972"/>
    <w:rsid w:val="00332188"/>
    <w:rsid w:val="00350CF8"/>
    <w:rsid w:val="00352C4E"/>
    <w:rsid w:val="0036345F"/>
    <w:rsid w:val="003838D7"/>
    <w:rsid w:val="003918FF"/>
    <w:rsid w:val="003B3CAC"/>
    <w:rsid w:val="003C552B"/>
    <w:rsid w:val="003D0D21"/>
    <w:rsid w:val="003D4411"/>
    <w:rsid w:val="003F4B28"/>
    <w:rsid w:val="0040075F"/>
    <w:rsid w:val="00423FBE"/>
    <w:rsid w:val="004249AF"/>
    <w:rsid w:val="004A21D9"/>
    <w:rsid w:val="004A6F33"/>
    <w:rsid w:val="004F583E"/>
    <w:rsid w:val="004F58D5"/>
    <w:rsid w:val="00507D2F"/>
    <w:rsid w:val="00511299"/>
    <w:rsid w:val="005133C0"/>
    <w:rsid w:val="00520072"/>
    <w:rsid w:val="00535B45"/>
    <w:rsid w:val="00550A6C"/>
    <w:rsid w:val="0057339F"/>
    <w:rsid w:val="00580911"/>
    <w:rsid w:val="00594A7A"/>
    <w:rsid w:val="005A51DC"/>
    <w:rsid w:val="005E11E2"/>
    <w:rsid w:val="005E46A6"/>
    <w:rsid w:val="00602520"/>
    <w:rsid w:val="0062503D"/>
    <w:rsid w:val="006303DD"/>
    <w:rsid w:val="00662431"/>
    <w:rsid w:val="00682426"/>
    <w:rsid w:val="0068782C"/>
    <w:rsid w:val="006B3A9A"/>
    <w:rsid w:val="006B6E7E"/>
    <w:rsid w:val="006D2153"/>
    <w:rsid w:val="006F1C25"/>
    <w:rsid w:val="006F5092"/>
    <w:rsid w:val="006F734E"/>
    <w:rsid w:val="00701967"/>
    <w:rsid w:val="00710BA2"/>
    <w:rsid w:val="007326E1"/>
    <w:rsid w:val="00754638"/>
    <w:rsid w:val="0077169D"/>
    <w:rsid w:val="007765B9"/>
    <w:rsid w:val="007C57D6"/>
    <w:rsid w:val="007D0313"/>
    <w:rsid w:val="007D227C"/>
    <w:rsid w:val="007F3328"/>
    <w:rsid w:val="00812B95"/>
    <w:rsid w:val="00825D9F"/>
    <w:rsid w:val="0084024E"/>
    <w:rsid w:val="00841C73"/>
    <w:rsid w:val="00847AF0"/>
    <w:rsid w:val="008543C9"/>
    <w:rsid w:val="00876402"/>
    <w:rsid w:val="00877050"/>
    <w:rsid w:val="00891224"/>
    <w:rsid w:val="008A1253"/>
    <w:rsid w:val="008A7633"/>
    <w:rsid w:val="008A7C5A"/>
    <w:rsid w:val="008B01E1"/>
    <w:rsid w:val="008B0521"/>
    <w:rsid w:val="008B27F0"/>
    <w:rsid w:val="00911577"/>
    <w:rsid w:val="00943500"/>
    <w:rsid w:val="0097370F"/>
    <w:rsid w:val="00980A4C"/>
    <w:rsid w:val="00980E93"/>
    <w:rsid w:val="00985C4A"/>
    <w:rsid w:val="009A00E3"/>
    <w:rsid w:val="009A0194"/>
    <w:rsid w:val="009A3F65"/>
    <w:rsid w:val="00A011B8"/>
    <w:rsid w:val="00A13754"/>
    <w:rsid w:val="00A15097"/>
    <w:rsid w:val="00A26AA7"/>
    <w:rsid w:val="00A3327D"/>
    <w:rsid w:val="00A4140D"/>
    <w:rsid w:val="00A47790"/>
    <w:rsid w:val="00A533E0"/>
    <w:rsid w:val="00A71224"/>
    <w:rsid w:val="00A75F0F"/>
    <w:rsid w:val="00A929ED"/>
    <w:rsid w:val="00A93AD0"/>
    <w:rsid w:val="00A93EA0"/>
    <w:rsid w:val="00A954DB"/>
    <w:rsid w:val="00A970EC"/>
    <w:rsid w:val="00A978F2"/>
    <w:rsid w:val="00AA4F92"/>
    <w:rsid w:val="00AB48C2"/>
    <w:rsid w:val="00AB5009"/>
    <w:rsid w:val="00AB59CE"/>
    <w:rsid w:val="00AD6D1E"/>
    <w:rsid w:val="00AE659E"/>
    <w:rsid w:val="00B01B1F"/>
    <w:rsid w:val="00B1751A"/>
    <w:rsid w:val="00B57CBB"/>
    <w:rsid w:val="00B62CB2"/>
    <w:rsid w:val="00B652E4"/>
    <w:rsid w:val="00B9668E"/>
    <w:rsid w:val="00BB1C9E"/>
    <w:rsid w:val="00BC2C5B"/>
    <w:rsid w:val="00BD4827"/>
    <w:rsid w:val="00BF180C"/>
    <w:rsid w:val="00C05056"/>
    <w:rsid w:val="00C16F9E"/>
    <w:rsid w:val="00C2731E"/>
    <w:rsid w:val="00C33E40"/>
    <w:rsid w:val="00C416EC"/>
    <w:rsid w:val="00C5023C"/>
    <w:rsid w:val="00C52F27"/>
    <w:rsid w:val="00C54A1F"/>
    <w:rsid w:val="00C64D53"/>
    <w:rsid w:val="00C772BD"/>
    <w:rsid w:val="00C84E99"/>
    <w:rsid w:val="00CB03E9"/>
    <w:rsid w:val="00CC386C"/>
    <w:rsid w:val="00CC713C"/>
    <w:rsid w:val="00CD6F64"/>
    <w:rsid w:val="00CE23E6"/>
    <w:rsid w:val="00CE4DCB"/>
    <w:rsid w:val="00D14247"/>
    <w:rsid w:val="00D27300"/>
    <w:rsid w:val="00D317F0"/>
    <w:rsid w:val="00D35D9D"/>
    <w:rsid w:val="00D51DC2"/>
    <w:rsid w:val="00D54499"/>
    <w:rsid w:val="00D56F05"/>
    <w:rsid w:val="00D63939"/>
    <w:rsid w:val="00D8227B"/>
    <w:rsid w:val="00DA6433"/>
    <w:rsid w:val="00DB2E3C"/>
    <w:rsid w:val="00DD3901"/>
    <w:rsid w:val="00DE2BAF"/>
    <w:rsid w:val="00DE45AB"/>
    <w:rsid w:val="00DF5FE2"/>
    <w:rsid w:val="00E34690"/>
    <w:rsid w:val="00E56BEB"/>
    <w:rsid w:val="00E757B5"/>
    <w:rsid w:val="00EA34CC"/>
    <w:rsid w:val="00EB3F7D"/>
    <w:rsid w:val="00EC5C7C"/>
    <w:rsid w:val="00ED7AFF"/>
    <w:rsid w:val="00ED7D02"/>
    <w:rsid w:val="00EE7B51"/>
    <w:rsid w:val="00F1389C"/>
    <w:rsid w:val="00F16254"/>
    <w:rsid w:val="00F277A0"/>
    <w:rsid w:val="00F4263A"/>
    <w:rsid w:val="00F73367"/>
    <w:rsid w:val="00F833C9"/>
    <w:rsid w:val="00F91E65"/>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6D1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3DDF"/>
  </w:style>
  <w:style w:type="character" w:styleId="Strong">
    <w:name w:val="Strong"/>
    <w:basedOn w:val="DefaultParagraphFont"/>
    <w:uiPriority w:val="22"/>
    <w:qFormat/>
    <w:rsid w:val="00023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645624790">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7</cp:revision>
  <cp:lastPrinted>2020-01-06T19:28:00Z</cp:lastPrinted>
  <dcterms:created xsi:type="dcterms:W3CDTF">2020-05-13T14:48:00Z</dcterms:created>
  <dcterms:modified xsi:type="dcterms:W3CDTF">2020-05-28T18:01:00Z</dcterms:modified>
</cp:coreProperties>
</file>