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528E" w14:textId="77777777" w:rsidR="00B84DC3" w:rsidRDefault="00DA6E17" w:rsidP="0002052B">
      <w:pPr>
        <w:pStyle w:val="Foo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8A3EF" wp14:editId="7CE5D778">
                <wp:simplePos x="0" y="0"/>
                <wp:positionH relativeFrom="column">
                  <wp:posOffset>1193800</wp:posOffset>
                </wp:positionH>
                <wp:positionV relativeFrom="paragraph">
                  <wp:posOffset>231140</wp:posOffset>
                </wp:positionV>
                <wp:extent cx="3761105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0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76864" w14:textId="77777777" w:rsidR="00DA6E17" w:rsidRPr="00DA6E17" w:rsidRDefault="00DA6E17" w:rsidP="00DA6E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ROCHESTER ACADEMY OF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8A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pt;margin-top:18.2pt;width:296.1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" filled="f" stroked="f">
                <v:textbox>
                  <w:txbxContent>
                    <w:p w14:paraId="30476864" w14:textId="77777777" w:rsidR="00DA6E17" w:rsidRPr="00DA6E17" w:rsidRDefault="00DA6E17" w:rsidP="00DA6E1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ROCHESTER ACADEMY OF MEDICINE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881A05" wp14:editId="385AFC5F">
            <wp:extent cx="851535" cy="851535"/>
            <wp:effectExtent l="0" t="0" r="12065" b="12065"/>
            <wp:docPr id="1" name="Picture 1" descr="/Users/Laurie/Desktop/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urie/Desktop/Logo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2C763" w14:textId="77777777" w:rsidR="0002052B" w:rsidRDefault="0002052B" w:rsidP="0002052B">
      <w:pPr>
        <w:pStyle w:val="Footer"/>
      </w:pPr>
    </w:p>
    <w:p w14:paraId="3077E47A" w14:textId="77777777" w:rsidR="0002052B" w:rsidRDefault="0002052B" w:rsidP="0002052B">
      <w:pPr>
        <w:pStyle w:val="Footer"/>
      </w:pPr>
    </w:p>
    <w:p w14:paraId="0284E90D" w14:textId="77777777" w:rsidR="0002052B" w:rsidRDefault="0002052B" w:rsidP="0002052B">
      <w:pPr>
        <w:pStyle w:val="Footer"/>
      </w:pPr>
      <w:r>
        <w:t>11/14/19</w:t>
      </w:r>
    </w:p>
    <w:p w14:paraId="3FED4B33" w14:textId="77777777" w:rsidR="0002052B" w:rsidRDefault="0002052B" w:rsidP="0002052B">
      <w:pPr>
        <w:pStyle w:val="Footer"/>
      </w:pPr>
    </w:p>
    <w:p w14:paraId="0D6AB534" w14:textId="77777777" w:rsidR="0002052B" w:rsidRDefault="0002052B" w:rsidP="0002052B">
      <w:pPr>
        <w:pStyle w:val="Footer"/>
      </w:pPr>
      <w:r>
        <w:t>IPE Meeting</w:t>
      </w:r>
    </w:p>
    <w:p w14:paraId="51B655EB" w14:textId="77777777" w:rsidR="0002052B" w:rsidRDefault="0002052B" w:rsidP="0002052B">
      <w:pPr>
        <w:pStyle w:val="Footer"/>
      </w:pPr>
    </w:p>
    <w:p w14:paraId="5B0B03E4" w14:textId="77777777" w:rsidR="0002052B" w:rsidRDefault="0002052B" w:rsidP="0002052B">
      <w:pPr>
        <w:pStyle w:val="Footer"/>
      </w:pPr>
      <w:r>
        <w:t>Present:  Marc, Laurie, Les, Tony, Anna, Toby, Kathy, Mattie, Selma</w:t>
      </w:r>
    </w:p>
    <w:p w14:paraId="50A134C4" w14:textId="77777777" w:rsidR="0002052B" w:rsidRDefault="0002052B" w:rsidP="0002052B">
      <w:pPr>
        <w:pStyle w:val="Footer"/>
      </w:pPr>
    </w:p>
    <w:p w14:paraId="53723578" w14:textId="77777777" w:rsidR="0002052B" w:rsidRDefault="00C50536" w:rsidP="0002052B">
      <w:pPr>
        <w:pStyle w:val="Footer"/>
      </w:pPr>
      <w:r>
        <w:t>Item 1:  Introductions</w:t>
      </w:r>
    </w:p>
    <w:p w14:paraId="5F7A1682" w14:textId="77777777" w:rsidR="00C50536" w:rsidRDefault="00C50536" w:rsidP="0002052B">
      <w:pPr>
        <w:pStyle w:val="Footer"/>
      </w:pPr>
    </w:p>
    <w:p w14:paraId="69BE51DD" w14:textId="77777777" w:rsidR="00C50536" w:rsidRDefault="00C50536" w:rsidP="0002052B">
      <w:pPr>
        <w:pStyle w:val="Footer"/>
      </w:pPr>
      <w:r>
        <w:t xml:space="preserve">Item 2:  Descriptions of IPE </w:t>
      </w:r>
      <w:r w:rsidR="00E15594">
        <w:t>in use among represented organi</w:t>
      </w:r>
      <w:r>
        <w:t>zations.  Tony described the M</w:t>
      </w:r>
      <w:r w:rsidR="003C1EDE">
        <w:t>agill Model of Montreal.  Kathy noted that at Nazareth, the Music and Arts Therapy instruc</w:t>
      </w:r>
      <w:r w:rsidR="000B77C6">
        <w:t>tion is served by IP teams.</w:t>
      </w:r>
      <w:r w:rsidR="00E15594">
        <w:t xml:space="preserve">  Anna described the inter</w:t>
      </w:r>
      <w:r w:rsidR="00BA5275">
        <w:t>-professional criteria</w:t>
      </w:r>
      <w:r w:rsidR="00E15594">
        <w:t xml:space="preserve"> for pharmacy continuing education.</w:t>
      </w:r>
      <w:r w:rsidR="007E773C">
        <w:t xml:space="preserve">  Selma wanted to confirm that the group is including clinical practice IPE and not just teaching institutions.</w:t>
      </w:r>
    </w:p>
    <w:p w14:paraId="455786EB" w14:textId="77777777" w:rsidR="007E773C" w:rsidRDefault="007E773C" w:rsidP="0002052B">
      <w:pPr>
        <w:pStyle w:val="Footer"/>
      </w:pPr>
    </w:p>
    <w:p w14:paraId="49DFB3F8" w14:textId="77777777" w:rsidR="00BA5275" w:rsidRDefault="007E773C" w:rsidP="0002052B">
      <w:pPr>
        <w:pStyle w:val="Footer"/>
      </w:pPr>
      <w:r>
        <w:t xml:space="preserve">Item 3:  Challenges.  All agreed that inter-professional vs. inter-institutional should be addressed in bringing Best Practices together for a healthier community.  </w:t>
      </w:r>
      <w:r w:rsidR="00D8171F">
        <w:t xml:space="preserve">How to secure collaborative partnerships was another challenge mentioned.  </w:t>
      </w:r>
      <w:r w:rsidR="00BA5275">
        <w:t>Third, physician buy-in:  we don’t want to lose physicians!  Lastly, the different criterion and application processes/fees to provide IPE poses difficulties.</w:t>
      </w:r>
    </w:p>
    <w:p w14:paraId="26081FB1" w14:textId="77777777" w:rsidR="00BA5275" w:rsidRDefault="00BA5275" w:rsidP="0002052B">
      <w:pPr>
        <w:pStyle w:val="Footer"/>
      </w:pPr>
    </w:p>
    <w:p w14:paraId="20B480AD" w14:textId="77777777" w:rsidR="007E773C" w:rsidRDefault="00BA5275" w:rsidP="0002052B">
      <w:pPr>
        <w:pStyle w:val="Footer"/>
      </w:pPr>
      <w:r>
        <w:t>Item 4:  All agreed that the Academy is an ideal place for multiple organizations to gather in a consortium to collaborate in bringing IPE to teaching institutions and ultimately clinical practices in order</w:t>
      </w:r>
      <w:r w:rsidR="00623D0B">
        <w:t xml:space="preserve"> for patients to receive the same quality of care in our area.</w:t>
      </w:r>
      <w:r>
        <w:t xml:space="preserve"> </w:t>
      </w:r>
    </w:p>
    <w:p w14:paraId="47B9293D" w14:textId="77777777" w:rsidR="00623D0B" w:rsidRDefault="00623D0B" w:rsidP="0002052B">
      <w:pPr>
        <w:pStyle w:val="Footer"/>
      </w:pPr>
    </w:p>
    <w:p w14:paraId="256FF270" w14:textId="77777777" w:rsidR="00623D0B" w:rsidRDefault="00623D0B" w:rsidP="0002052B">
      <w:pPr>
        <w:pStyle w:val="Footer"/>
      </w:pPr>
      <w:r>
        <w:t>Item 5:  Marc to survey attendees for specific topics to discuss at next meeting.</w:t>
      </w:r>
    </w:p>
    <w:p w14:paraId="52B46E08" w14:textId="77777777" w:rsidR="007E773C" w:rsidRDefault="007E773C" w:rsidP="0002052B">
      <w:pPr>
        <w:pStyle w:val="Footer"/>
      </w:pPr>
    </w:p>
    <w:p w14:paraId="6EEDFD59" w14:textId="77777777" w:rsidR="007E773C" w:rsidRDefault="007E773C" w:rsidP="0002052B">
      <w:pPr>
        <w:pStyle w:val="Footer"/>
      </w:pPr>
    </w:p>
    <w:sectPr w:rsidR="007E773C" w:rsidSect="00941A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F30E" w14:textId="77777777" w:rsidR="00E644E2" w:rsidRDefault="00E644E2" w:rsidP="00DA6E17">
      <w:r>
        <w:separator/>
      </w:r>
    </w:p>
  </w:endnote>
  <w:endnote w:type="continuationSeparator" w:id="0">
    <w:p w14:paraId="772CE7AA" w14:textId="77777777" w:rsidR="00E644E2" w:rsidRDefault="00E644E2" w:rsidP="00D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8C09" w14:textId="77777777" w:rsidR="00DA6E17" w:rsidRDefault="00DA6E17">
    <w:pPr>
      <w:pStyle w:val="Footer"/>
    </w:pPr>
    <w:r>
      <w:t>1441 EAST AVENUE</w:t>
    </w:r>
    <w:r>
      <w:ptab w:relativeTo="margin" w:alignment="center" w:leader="none"/>
    </w:r>
    <w:r>
      <w:t>(585) 271-1307</w:t>
    </w:r>
    <w:r>
      <w:ptab w:relativeTo="margin" w:alignment="right" w:leader="none"/>
    </w:r>
    <w:r>
      <w:t>RAOM.ORG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B34BA" w14:textId="77777777" w:rsidR="00E644E2" w:rsidRDefault="00E644E2" w:rsidP="00DA6E17">
      <w:r>
        <w:separator/>
      </w:r>
    </w:p>
  </w:footnote>
  <w:footnote w:type="continuationSeparator" w:id="0">
    <w:p w14:paraId="24C31A7F" w14:textId="77777777" w:rsidR="00E644E2" w:rsidRDefault="00E644E2" w:rsidP="00DA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2B"/>
    <w:rsid w:val="0001656B"/>
    <w:rsid w:val="0002052B"/>
    <w:rsid w:val="000B77C6"/>
    <w:rsid w:val="003C1EDE"/>
    <w:rsid w:val="004133D8"/>
    <w:rsid w:val="00623D0B"/>
    <w:rsid w:val="007E773C"/>
    <w:rsid w:val="00941AD7"/>
    <w:rsid w:val="00A90184"/>
    <w:rsid w:val="00B84DC3"/>
    <w:rsid w:val="00BA5275"/>
    <w:rsid w:val="00C50536"/>
    <w:rsid w:val="00CF6906"/>
    <w:rsid w:val="00D8171F"/>
    <w:rsid w:val="00DA6E17"/>
    <w:rsid w:val="00E15594"/>
    <w:rsid w:val="00E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41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E17"/>
  </w:style>
  <w:style w:type="paragraph" w:styleId="Footer">
    <w:name w:val="footer"/>
    <w:basedOn w:val="Normal"/>
    <w:link w:val="FooterChar"/>
    <w:uiPriority w:val="99"/>
    <w:unhideWhenUsed/>
    <w:rsid w:val="00DA6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Militello</dc:creator>
  <cp:keywords/>
  <dc:description/>
  <cp:lastModifiedBy>Marc Ambrosi</cp:lastModifiedBy>
  <cp:revision>2</cp:revision>
  <dcterms:created xsi:type="dcterms:W3CDTF">2020-01-29T20:03:00Z</dcterms:created>
  <dcterms:modified xsi:type="dcterms:W3CDTF">2020-01-29T20:03:00Z</dcterms:modified>
</cp:coreProperties>
</file>